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18" w:rsidRDefault="00EB183F" w:rsidP="006E7B18">
      <w:pPr>
        <w:spacing w:after="480" w:line="240" w:lineRule="auto"/>
        <w:contextualSpacing/>
        <w:jc w:val="center"/>
        <w:rPr>
          <w:rFonts w:ascii="Times New Roman" w:eastAsia="Times New Roman" w:hAnsi="Times New Roman" w:cs="Times New Roman"/>
          <w:b/>
          <w:bCs/>
          <w:sz w:val="28"/>
          <w:szCs w:val="28"/>
          <w:lang w:eastAsia="ru-RU"/>
        </w:rPr>
      </w:pPr>
      <w:r w:rsidRPr="006E7B18">
        <w:rPr>
          <w:rFonts w:ascii="Times New Roman" w:eastAsia="Times New Roman" w:hAnsi="Times New Roman" w:cs="Times New Roman"/>
          <w:b/>
          <w:bCs/>
          <w:sz w:val="28"/>
          <w:szCs w:val="28"/>
          <w:lang w:eastAsia="ru-RU"/>
        </w:rPr>
        <w:t xml:space="preserve">RESPUBLİKA   ELMİ   TƏDQİQATLARIN   </w:t>
      </w:r>
    </w:p>
    <w:p w:rsidR="00EB183F" w:rsidRPr="006E7B18" w:rsidRDefault="00EB183F" w:rsidP="006E7B18">
      <w:pPr>
        <w:spacing w:after="480" w:line="240" w:lineRule="auto"/>
        <w:contextualSpacing/>
        <w:jc w:val="center"/>
        <w:rPr>
          <w:rFonts w:ascii="Times New Roman" w:eastAsia="Times New Roman" w:hAnsi="Times New Roman" w:cs="Times New Roman"/>
          <w:b/>
          <w:bCs/>
          <w:sz w:val="28"/>
          <w:szCs w:val="28"/>
          <w:lang w:eastAsia="ru-RU"/>
        </w:rPr>
      </w:pPr>
      <w:r w:rsidRPr="006E7B18">
        <w:rPr>
          <w:rFonts w:ascii="Times New Roman" w:eastAsia="Times New Roman" w:hAnsi="Times New Roman" w:cs="Times New Roman"/>
          <w:b/>
          <w:bCs/>
          <w:sz w:val="28"/>
          <w:szCs w:val="28"/>
          <w:lang w:eastAsia="ru-RU"/>
        </w:rPr>
        <w:t>ƏLAQƏLƏNDİRİLMƏSİ   ŞURASI</w:t>
      </w:r>
    </w:p>
    <w:p w:rsidR="00706095" w:rsidRPr="006E7B18" w:rsidRDefault="00706095" w:rsidP="006E7B18">
      <w:pPr>
        <w:spacing w:after="480" w:line="240" w:lineRule="auto"/>
        <w:contextualSpacing/>
        <w:jc w:val="center"/>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001"/>
        <w:gridCol w:w="6570"/>
      </w:tblGrid>
      <w:tr w:rsidR="00517AD9" w:rsidRPr="006D37A4"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Təşkilatın adı</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val="en-US" w:eastAsia="ru-RU"/>
              </w:rPr>
            </w:pPr>
            <w:r w:rsidRPr="006E7B18">
              <w:rPr>
                <w:rFonts w:ascii="Times New Roman" w:eastAsia="Times New Roman" w:hAnsi="Times New Roman" w:cs="Times New Roman"/>
                <w:iCs/>
                <w:sz w:val="28"/>
                <w:szCs w:val="28"/>
                <w:lang w:val="en-US" w:eastAsia="ru-RU"/>
              </w:rPr>
              <w:t>      Azərbaycan Respublikası Səhiyyə Nazirliyi</w:t>
            </w:r>
          </w:p>
          <w:p w:rsidR="00EB183F" w:rsidRPr="006E7B18" w:rsidRDefault="00EB183F" w:rsidP="006E7B18">
            <w:pPr>
              <w:spacing w:after="0" w:line="240" w:lineRule="auto"/>
              <w:contextualSpacing/>
              <w:jc w:val="center"/>
              <w:rPr>
                <w:rFonts w:ascii="Times New Roman" w:eastAsia="Times New Roman" w:hAnsi="Times New Roman" w:cs="Times New Roman"/>
                <w:sz w:val="28"/>
                <w:szCs w:val="28"/>
                <w:lang w:val="en-US" w:eastAsia="ru-RU"/>
              </w:rPr>
            </w:pPr>
            <w:r w:rsidRPr="006E7B18">
              <w:rPr>
                <w:rFonts w:ascii="Times New Roman" w:eastAsia="Times New Roman" w:hAnsi="Times New Roman" w:cs="Times New Roman"/>
                <w:iCs/>
                <w:sz w:val="28"/>
                <w:szCs w:val="28"/>
                <w:lang w:val="en-US" w:eastAsia="ru-RU"/>
              </w:rPr>
              <w:t>Azərbaycan Tibb Universiteti</w:t>
            </w:r>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Sənədin növü</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jc w:val="center"/>
              <w:rPr>
                <w:rFonts w:ascii="Times New Roman" w:eastAsia="Times New Roman" w:hAnsi="Times New Roman" w:cs="Times New Roman"/>
                <w:sz w:val="28"/>
                <w:szCs w:val="28"/>
                <w:lang w:eastAsia="ru-RU"/>
              </w:rPr>
            </w:pPr>
            <w:r w:rsidRPr="006E7B18">
              <w:rPr>
                <w:rFonts w:ascii="Times New Roman" w:eastAsia="Times New Roman" w:hAnsi="Times New Roman" w:cs="Times New Roman"/>
                <w:iCs/>
                <w:sz w:val="28"/>
                <w:szCs w:val="28"/>
                <w:lang w:eastAsia="ru-RU"/>
              </w:rPr>
              <w:t>Tibb üzrə Fəlsəfə Doktoru adını almaq üçün</w:t>
            </w:r>
          </w:p>
          <w:p w:rsidR="00EB183F" w:rsidRPr="006E7B18" w:rsidRDefault="00EB183F" w:rsidP="006E7B18">
            <w:pPr>
              <w:spacing w:after="0" w:line="240" w:lineRule="auto"/>
              <w:contextualSpacing/>
              <w:jc w:val="center"/>
              <w:rPr>
                <w:rFonts w:ascii="Times New Roman" w:eastAsia="Times New Roman" w:hAnsi="Times New Roman" w:cs="Times New Roman"/>
                <w:sz w:val="28"/>
                <w:szCs w:val="28"/>
                <w:lang w:val="az-Latn-AZ" w:eastAsia="ru-RU"/>
              </w:rPr>
            </w:pPr>
            <w:r w:rsidRPr="006E7B18">
              <w:rPr>
                <w:rFonts w:ascii="Times New Roman" w:eastAsia="Times New Roman" w:hAnsi="Times New Roman" w:cs="Times New Roman"/>
                <w:iCs/>
                <w:sz w:val="28"/>
                <w:szCs w:val="28"/>
                <w:lang w:eastAsia="ru-RU"/>
              </w:rPr>
              <w:t>Dissertasiya işinin</w:t>
            </w:r>
            <w:r w:rsidR="007C4C53" w:rsidRPr="006E7B18">
              <w:rPr>
                <w:rFonts w:ascii="Times New Roman" w:eastAsia="Times New Roman" w:hAnsi="Times New Roman" w:cs="Times New Roman"/>
                <w:sz w:val="28"/>
                <w:szCs w:val="28"/>
                <w:lang w:val="az-Latn-AZ" w:eastAsia="ru-RU"/>
              </w:rPr>
              <w:t xml:space="preserve"> annotasiyası</w:t>
            </w:r>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Tədqiqat işinin adı</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2F4B0A" w:rsidP="002F4B0A">
            <w:pPr>
              <w:spacing w:after="0" w:line="240" w:lineRule="auto"/>
              <w:ind w:left="-33"/>
              <w:contextualSpacing/>
              <w:jc w:val="center"/>
              <w:rPr>
                <w:rFonts w:ascii="Times New Roman" w:eastAsia="Times New Roman" w:hAnsi="Times New Roman" w:cs="Times New Roman"/>
                <w:sz w:val="28"/>
                <w:szCs w:val="28"/>
                <w:lang w:eastAsia="ru-RU"/>
              </w:rPr>
            </w:pPr>
            <w:r w:rsidRPr="00DD0E98">
              <w:rPr>
                <w:rFonts w:ascii="Times New Roman" w:eastAsia="Calibri" w:hAnsi="Times New Roman" w:cs="Times New Roman"/>
                <w:sz w:val="28"/>
                <w:szCs w:val="28"/>
                <w:lang w:val="az-Latn-AZ"/>
              </w:rPr>
              <w:t>Vaxtından əvvəl doğulan uşaqlarda nekrotik enterokolitin diaqnostikası və gedişinin proqnozlaşdırılmasında abdominal oksimetriyanın əhəmiyyəti</w:t>
            </w:r>
            <w:r>
              <w:rPr>
                <w:rFonts w:ascii="Times New Roman" w:eastAsia="Calibri" w:hAnsi="Times New Roman" w:cs="Times New Roman"/>
                <w:sz w:val="28"/>
                <w:szCs w:val="28"/>
                <w:lang w:val="az-Latn-AZ"/>
              </w:rPr>
              <w:t>.</w:t>
            </w:r>
          </w:p>
        </w:tc>
      </w:tr>
      <w:tr w:rsidR="00517AD9" w:rsidRPr="006D37A4"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val="en-US" w:eastAsia="ru-RU"/>
              </w:rPr>
            </w:pPr>
            <w:r w:rsidRPr="006E7B18">
              <w:rPr>
                <w:rFonts w:ascii="Times New Roman" w:eastAsia="Times New Roman" w:hAnsi="Times New Roman" w:cs="Times New Roman"/>
                <w:b/>
                <w:bCs/>
                <w:i/>
                <w:iCs/>
                <w:sz w:val="28"/>
                <w:szCs w:val="28"/>
                <w:lang w:val="en-US" w:eastAsia="ru-RU"/>
              </w:rPr>
              <w:t>Tədqiqat mövzusunun aid olduğu elmi problemin adı</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683CA4" w:rsidP="006E7B18">
            <w:pPr>
              <w:spacing w:after="0" w:line="240" w:lineRule="auto"/>
              <w:ind w:left="-33"/>
              <w:contextualSpacing/>
              <w:jc w:val="center"/>
              <w:rPr>
                <w:rFonts w:ascii="Times New Roman" w:eastAsia="Times New Roman" w:hAnsi="Times New Roman" w:cs="Times New Roman"/>
                <w:sz w:val="28"/>
                <w:szCs w:val="28"/>
                <w:lang w:val="en-US" w:eastAsia="ru-RU"/>
              </w:rPr>
            </w:pPr>
            <w:r w:rsidRPr="006E7B18">
              <w:rPr>
                <w:rFonts w:ascii="Times New Roman" w:eastAsia="Times New Roman" w:hAnsi="Times New Roman" w:cs="Times New Roman"/>
                <w:iCs/>
                <w:sz w:val="28"/>
                <w:szCs w:val="28"/>
                <w:lang w:val="en-US" w:eastAsia="ru-RU"/>
              </w:rPr>
              <w:t xml:space="preserve">Vaxtından əvvəl doğulan uşaqlarda nekortik enterokolitin erkən diaqnostikası və gedişinin </w:t>
            </w:r>
            <w:r w:rsidR="00EB183F" w:rsidRPr="006E7B18">
              <w:rPr>
                <w:rFonts w:ascii="Times New Roman" w:eastAsia="Times New Roman" w:hAnsi="Times New Roman" w:cs="Times New Roman"/>
                <w:iCs/>
                <w:sz w:val="28"/>
                <w:szCs w:val="28"/>
                <w:lang w:val="en-US" w:eastAsia="ru-RU"/>
              </w:rPr>
              <w:t> </w:t>
            </w:r>
            <w:r w:rsidRPr="006E7B18">
              <w:rPr>
                <w:rFonts w:ascii="Times New Roman" w:eastAsia="Times New Roman" w:hAnsi="Times New Roman" w:cs="Times New Roman"/>
                <w:iCs/>
                <w:sz w:val="28"/>
                <w:szCs w:val="28"/>
                <w:lang w:val="en-US" w:eastAsia="ru-RU"/>
              </w:rPr>
              <w:t>proqnozlaşdırılması</w:t>
            </w:r>
          </w:p>
        </w:tc>
      </w:tr>
      <w:tr w:rsidR="00517AD9" w:rsidRPr="006D37A4"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D37A4" w:rsidRDefault="00EB183F" w:rsidP="006E7B18">
            <w:pPr>
              <w:spacing w:after="0" w:line="240" w:lineRule="auto"/>
              <w:contextualSpacing/>
              <w:rPr>
                <w:rFonts w:ascii="Times New Roman" w:eastAsia="Times New Roman" w:hAnsi="Times New Roman" w:cs="Times New Roman"/>
                <w:sz w:val="28"/>
                <w:szCs w:val="28"/>
                <w:lang w:val="en-US" w:eastAsia="ru-RU"/>
              </w:rPr>
            </w:pPr>
            <w:r w:rsidRPr="006E7B18">
              <w:rPr>
                <w:rFonts w:ascii="Times New Roman" w:eastAsia="Times New Roman" w:hAnsi="Times New Roman" w:cs="Times New Roman"/>
                <w:b/>
                <w:bCs/>
                <w:i/>
                <w:iCs/>
                <w:sz w:val="28"/>
                <w:szCs w:val="28"/>
                <w:lang w:val="en-US" w:eastAsia="ru-RU"/>
              </w:rPr>
              <w:t>Qeydiyyata</w:t>
            </w:r>
            <w:r w:rsidRPr="006D37A4">
              <w:rPr>
                <w:rFonts w:ascii="Times New Roman" w:eastAsia="Times New Roman" w:hAnsi="Times New Roman" w:cs="Times New Roman"/>
                <w:b/>
                <w:bCs/>
                <w:i/>
                <w:iCs/>
                <w:sz w:val="28"/>
                <w:szCs w:val="28"/>
                <w:lang w:val="en-US" w:eastAsia="ru-RU"/>
              </w:rPr>
              <w:t xml:space="preserve"> </w:t>
            </w:r>
            <w:r w:rsidRPr="006E7B18">
              <w:rPr>
                <w:rFonts w:ascii="Times New Roman" w:eastAsia="Times New Roman" w:hAnsi="Times New Roman" w:cs="Times New Roman"/>
                <w:b/>
                <w:bCs/>
                <w:i/>
                <w:iCs/>
                <w:sz w:val="28"/>
                <w:szCs w:val="28"/>
                <w:lang w:val="en-US" w:eastAsia="ru-RU"/>
              </w:rPr>
              <w:t>al</w:t>
            </w:r>
            <w:r w:rsidRPr="006D37A4">
              <w:rPr>
                <w:rFonts w:ascii="Times New Roman" w:eastAsia="Times New Roman" w:hAnsi="Times New Roman" w:cs="Times New Roman"/>
                <w:b/>
                <w:bCs/>
                <w:i/>
                <w:iCs/>
                <w:sz w:val="28"/>
                <w:szCs w:val="28"/>
                <w:lang w:val="en-US" w:eastAsia="ru-RU"/>
              </w:rPr>
              <w:t>ı</w:t>
            </w:r>
            <w:r w:rsidRPr="006E7B18">
              <w:rPr>
                <w:rFonts w:ascii="Times New Roman" w:eastAsia="Times New Roman" w:hAnsi="Times New Roman" w:cs="Times New Roman"/>
                <w:b/>
                <w:bCs/>
                <w:i/>
                <w:iCs/>
                <w:sz w:val="28"/>
                <w:szCs w:val="28"/>
                <w:lang w:val="en-US" w:eastAsia="ru-RU"/>
              </w:rPr>
              <w:t>nd</w:t>
            </w:r>
            <w:r w:rsidRPr="006D37A4">
              <w:rPr>
                <w:rFonts w:ascii="Times New Roman" w:eastAsia="Times New Roman" w:hAnsi="Times New Roman" w:cs="Times New Roman"/>
                <w:b/>
                <w:bCs/>
                <w:i/>
                <w:iCs/>
                <w:sz w:val="28"/>
                <w:szCs w:val="28"/>
                <w:lang w:val="en-US" w:eastAsia="ru-RU"/>
              </w:rPr>
              <w:t xml:space="preserve">ığı </w:t>
            </w:r>
            <w:r w:rsidRPr="006E7B18">
              <w:rPr>
                <w:rFonts w:ascii="Times New Roman" w:eastAsia="Times New Roman" w:hAnsi="Times New Roman" w:cs="Times New Roman"/>
                <w:b/>
                <w:bCs/>
                <w:i/>
                <w:iCs/>
                <w:sz w:val="28"/>
                <w:szCs w:val="28"/>
                <w:lang w:val="en-US" w:eastAsia="ru-RU"/>
              </w:rPr>
              <w:t>Elmi</w:t>
            </w:r>
            <w:r w:rsidRPr="006D37A4">
              <w:rPr>
                <w:rFonts w:ascii="Times New Roman" w:eastAsia="Times New Roman" w:hAnsi="Times New Roman" w:cs="Times New Roman"/>
                <w:b/>
                <w:bCs/>
                <w:i/>
                <w:iCs/>
                <w:sz w:val="28"/>
                <w:szCs w:val="28"/>
                <w:lang w:val="en-US" w:eastAsia="ru-RU"/>
              </w:rPr>
              <w:t xml:space="preserve"> Ş</w:t>
            </w:r>
            <w:r w:rsidRPr="006E7B18">
              <w:rPr>
                <w:rFonts w:ascii="Times New Roman" w:eastAsia="Times New Roman" w:hAnsi="Times New Roman" w:cs="Times New Roman"/>
                <w:b/>
                <w:bCs/>
                <w:i/>
                <w:iCs/>
                <w:sz w:val="28"/>
                <w:szCs w:val="28"/>
                <w:lang w:val="en-US" w:eastAsia="ru-RU"/>
              </w:rPr>
              <w:t>uran</w:t>
            </w:r>
            <w:r w:rsidRPr="006D37A4">
              <w:rPr>
                <w:rFonts w:ascii="Times New Roman" w:eastAsia="Times New Roman" w:hAnsi="Times New Roman" w:cs="Times New Roman"/>
                <w:b/>
                <w:bCs/>
                <w:i/>
                <w:iCs/>
                <w:sz w:val="28"/>
                <w:szCs w:val="28"/>
                <w:lang w:val="en-US" w:eastAsia="ru-RU"/>
              </w:rPr>
              <w:t>ı</w:t>
            </w:r>
            <w:r w:rsidRPr="006E7B18">
              <w:rPr>
                <w:rFonts w:ascii="Times New Roman" w:eastAsia="Times New Roman" w:hAnsi="Times New Roman" w:cs="Times New Roman"/>
                <w:b/>
                <w:bCs/>
                <w:i/>
                <w:iCs/>
                <w:sz w:val="28"/>
                <w:szCs w:val="28"/>
                <w:lang w:val="en-US" w:eastAsia="ru-RU"/>
              </w:rPr>
              <w:t>n</w:t>
            </w:r>
            <w:r w:rsidRPr="006D37A4">
              <w:rPr>
                <w:rFonts w:ascii="Times New Roman" w:eastAsia="Times New Roman" w:hAnsi="Times New Roman" w:cs="Times New Roman"/>
                <w:b/>
                <w:bCs/>
                <w:i/>
                <w:iCs/>
                <w:sz w:val="28"/>
                <w:szCs w:val="28"/>
                <w:lang w:val="en-US" w:eastAsia="ru-RU"/>
              </w:rPr>
              <w:t xml:space="preserve"> </w:t>
            </w:r>
            <w:r w:rsidRPr="006E7B18">
              <w:rPr>
                <w:rFonts w:ascii="Times New Roman" w:eastAsia="Times New Roman" w:hAnsi="Times New Roman" w:cs="Times New Roman"/>
                <w:b/>
                <w:bCs/>
                <w:i/>
                <w:iCs/>
                <w:sz w:val="28"/>
                <w:szCs w:val="28"/>
                <w:lang w:val="en-US" w:eastAsia="ru-RU"/>
              </w:rPr>
              <w:t>ad</w:t>
            </w:r>
            <w:r w:rsidRPr="006D37A4">
              <w:rPr>
                <w:rFonts w:ascii="Times New Roman" w:eastAsia="Times New Roman" w:hAnsi="Times New Roman" w:cs="Times New Roman"/>
                <w:b/>
                <w:bCs/>
                <w:i/>
                <w:iCs/>
                <w:sz w:val="28"/>
                <w:szCs w:val="28"/>
                <w:lang w:val="en-US" w:eastAsia="ru-RU"/>
              </w:rPr>
              <w:t>ı</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BD3571" w:rsidRDefault="00797E1E" w:rsidP="006E7B18">
            <w:pPr>
              <w:spacing w:after="0" w:line="240" w:lineRule="auto"/>
              <w:ind w:left="-33"/>
              <w:contextualSpacing/>
              <w:jc w:val="center"/>
              <w:rPr>
                <w:rFonts w:ascii="Times New Roman" w:eastAsia="Times New Roman" w:hAnsi="Times New Roman" w:cs="Times New Roman"/>
                <w:sz w:val="28"/>
                <w:szCs w:val="28"/>
                <w:lang w:val="az-Latn-AZ"/>
              </w:rPr>
            </w:pPr>
            <w:r w:rsidRPr="006E7B18">
              <w:rPr>
                <w:rFonts w:ascii="Times New Roman" w:eastAsia="Times New Roman" w:hAnsi="Times New Roman" w:cs="Times New Roman"/>
                <w:sz w:val="28"/>
                <w:szCs w:val="28"/>
                <w:lang w:val="az-Latn-AZ"/>
              </w:rPr>
              <w:t>A</w:t>
            </w:r>
            <w:r w:rsidR="00BD3571">
              <w:rPr>
                <w:rFonts w:ascii="Times New Roman" w:eastAsia="Times New Roman" w:hAnsi="Times New Roman" w:cs="Times New Roman"/>
                <w:sz w:val="28"/>
                <w:szCs w:val="28"/>
                <w:lang w:val="az-Latn-AZ"/>
              </w:rPr>
              <w:t>zərbaycan Tibb Universitetinin</w:t>
            </w:r>
          </w:p>
          <w:p w:rsidR="000B02DF" w:rsidRDefault="00797E1E" w:rsidP="000B02DF">
            <w:pPr>
              <w:spacing w:after="0" w:line="240" w:lineRule="auto"/>
              <w:ind w:left="-33"/>
              <w:contextualSpacing/>
              <w:jc w:val="center"/>
              <w:rPr>
                <w:rFonts w:ascii="Times New Roman" w:eastAsia="Times New Roman" w:hAnsi="Times New Roman" w:cs="Times New Roman"/>
                <w:sz w:val="28"/>
                <w:szCs w:val="28"/>
                <w:lang w:val="az-Latn-AZ"/>
              </w:rPr>
            </w:pPr>
            <w:r w:rsidRPr="006E7B18">
              <w:rPr>
                <w:rFonts w:ascii="Times New Roman" w:eastAsia="Times New Roman" w:hAnsi="Times New Roman" w:cs="Times New Roman"/>
                <w:sz w:val="28"/>
                <w:szCs w:val="28"/>
                <w:lang w:val="az-Latn-AZ"/>
              </w:rPr>
              <w:t xml:space="preserve"> Mualicə-profilaktika fak</w:t>
            </w:r>
            <w:r w:rsidR="00BD3571">
              <w:rPr>
                <w:rFonts w:ascii="Times New Roman" w:eastAsia="Times New Roman" w:hAnsi="Times New Roman" w:cs="Times New Roman"/>
                <w:sz w:val="28"/>
                <w:szCs w:val="28"/>
                <w:lang w:val="az-Latn-AZ"/>
              </w:rPr>
              <w:t>ü</w:t>
            </w:r>
            <w:r w:rsidRPr="006E7B18">
              <w:rPr>
                <w:rFonts w:ascii="Times New Roman" w:eastAsia="Times New Roman" w:hAnsi="Times New Roman" w:cs="Times New Roman"/>
                <w:sz w:val="28"/>
                <w:szCs w:val="28"/>
                <w:lang w:val="az-Latn-AZ"/>
              </w:rPr>
              <w:t>ltəsinin Elmi Şura</w:t>
            </w:r>
            <w:r w:rsidR="00617A65">
              <w:rPr>
                <w:rFonts w:ascii="Times New Roman" w:eastAsia="Times New Roman" w:hAnsi="Times New Roman" w:cs="Times New Roman"/>
                <w:sz w:val="28"/>
                <w:szCs w:val="28"/>
                <w:lang w:val="az-Latn-AZ"/>
              </w:rPr>
              <w:t>sı</w:t>
            </w:r>
            <w:r w:rsidRPr="006E7B18">
              <w:rPr>
                <w:rFonts w:ascii="Times New Roman" w:eastAsia="Times New Roman" w:hAnsi="Times New Roman" w:cs="Times New Roman"/>
                <w:sz w:val="28"/>
                <w:szCs w:val="28"/>
                <w:lang w:val="az-Latn-AZ"/>
              </w:rPr>
              <w:t xml:space="preserve">nın </w:t>
            </w:r>
          </w:p>
          <w:p w:rsidR="00EB183F" w:rsidRPr="00BD3571" w:rsidRDefault="000B02DF" w:rsidP="000B02DF">
            <w:pPr>
              <w:spacing w:after="0" w:line="240" w:lineRule="auto"/>
              <w:ind w:left="-33"/>
              <w:contextualSpacing/>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rPr>
              <w:t xml:space="preserve">05.04.2021-ci il tarixli </w:t>
            </w:r>
            <w:r w:rsidRPr="000B02DF">
              <w:rPr>
                <w:rFonts w:ascii="Times New Roman" w:eastAsia="Times New Roman" w:hAnsi="Times New Roman" w:cs="Times New Roman"/>
                <w:sz w:val="28"/>
                <w:szCs w:val="28"/>
                <w:lang w:val="az-Latn-AZ"/>
              </w:rPr>
              <w:t>3</w:t>
            </w:r>
            <w:r w:rsidR="00797E1E" w:rsidRPr="000B02DF">
              <w:rPr>
                <w:rFonts w:ascii="Times New Roman" w:eastAsia="Times New Roman" w:hAnsi="Times New Roman" w:cs="Times New Roman"/>
                <w:sz w:val="28"/>
                <w:szCs w:val="28"/>
                <w:lang w:val="az-Latn-AZ"/>
              </w:rPr>
              <w:t xml:space="preserve"> </w:t>
            </w:r>
            <w:r w:rsidR="00797E1E" w:rsidRPr="006E7B18">
              <w:rPr>
                <w:rFonts w:ascii="Times New Roman" w:eastAsia="Times New Roman" w:hAnsi="Times New Roman" w:cs="Times New Roman"/>
                <w:sz w:val="28"/>
                <w:szCs w:val="28"/>
                <w:lang w:val="az-Latn-AZ"/>
              </w:rPr>
              <w:t>saylı protokolundan çıxarış</w:t>
            </w:r>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Qeydiyyat tarixi</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ind w:left="-33"/>
              <w:contextualSpacing/>
              <w:rPr>
                <w:rFonts w:ascii="Times New Roman" w:eastAsia="Times New Roman" w:hAnsi="Times New Roman" w:cs="Times New Roman"/>
                <w:sz w:val="28"/>
                <w:szCs w:val="28"/>
                <w:lang w:eastAsia="ru-RU"/>
              </w:rPr>
            </w:pPr>
          </w:p>
        </w:tc>
      </w:tr>
      <w:tr w:rsidR="00797E1E" w:rsidRPr="006D37A4" w:rsidTr="00797E1E">
        <w:trPr>
          <w:trHeight w:val="589"/>
        </w:trPr>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797E1E" w:rsidRPr="006E7B18" w:rsidRDefault="00797E1E" w:rsidP="006E7B18">
            <w:pPr>
              <w:spacing w:after="0" w:line="240" w:lineRule="auto"/>
              <w:contextualSpacing/>
              <w:rPr>
                <w:rFonts w:ascii="Times New Roman" w:eastAsia="Times New Roman" w:hAnsi="Times New Roman" w:cs="Times New Roman"/>
                <w:b/>
                <w:bCs/>
                <w:i/>
                <w:iCs/>
                <w:sz w:val="28"/>
                <w:szCs w:val="28"/>
                <w:lang w:eastAsia="ru-RU"/>
              </w:rPr>
            </w:pPr>
            <w:r w:rsidRPr="006E7B18">
              <w:rPr>
                <w:rFonts w:ascii="Times New Roman" w:eastAsia="Times New Roman" w:hAnsi="Times New Roman" w:cs="Times New Roman"/>
                <w:b/>
                <w:bCs/>
                <w:i/>
                <w:iCs/>
                <w:sz w:val="28"/>
                <w:szCs w:val="28"/>
                <w:lang w:eastAsia="ru-RU"/>
              </w:rPr>
              <w:t>Etika Komissiyasının qərarı</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797E1E" w:rsidRPr="006E7B18" w:rsidRDefault="00797E1E" w:rsidP="006D37A4">
            <w:pPr>
              <w:pBdr>
                <w:bar w:val="single" w:sz="2" w:color="auto"/>
              </w:pBdr>
              <w:spacing w:line="240" w:lineRule="auto"/>
              <w:ind w:left="-33"/>
              <w:contextualSpacing/>
              <w:jc w:val="center"/>
              <w:rPr>
                <w:rFonts w:ascii="Times New Roman" w:eastAsia="Times New Roman" w:hAnsi="Times New Roman" w:cs="Times New Roman"/>
                <w:sz w:val="28"/>
                <w:szCs w:val="28"/>
                <w:lang w:val="az-Latn-AZ"/>
              </w:rPr>
            </w:pPr>
            <w:r w:rsidRPr="006E7B18">
              <w:rPr>
                <w:rFonts w:ascii="Times New Roman" w:eastAsia="Times New Roman" w:hAnsi="Times New Roman" w:cs="Times New Roman"/>
                <w:sz w:val="28"/>
                <w:szCs w:val="28"/>
                <w:lang w:val="az-Latn-AZ"/>
              </w:rPr>
              <w:t xml:space="preserve">Azərbaycan Tibb Universitetinin Etik Komitəsinin </w:t>
            </w:r>
            <w:r w:rsidR="006D37A4" w:rsidRPr="006D37A4">
              <w:rPr>
                <w:rFonts w:ascii="Times New Roman" w:eastAsia="Times New Roman" w:hAnsi="Times New Roman" w:cs="Times New Roman"/>
                <w:sz w:val="28"/>
                <w:szCs w:val="28"/>
                <w:lang w:val="az-Latn-AZ"/>
              </w:rPr>
              <w:t>25.05.2021</w:t>
            </w:r>
            <w:r w:rsidRPr="006D37A4">
              <w:rPr>
                <w:rFonts w:ascii="Times New Roman" w:eastAsia="Times New Roman" w:hAnsi="Times New Roman" w:cs="Times New Roman"/>
                <w:sz w:val="28"/>
                <w:szCs w:val="28"/>
                <w:lang w:val="az-Latn-AZ"/>
              </w:rPr>
              <w:t xml:space="preserve">-ci il tarixli </w:t>
            </w:r>
            <w:r w:rsidR="006D37A4" w:rsidRPr="006D37A4">
              <w:rPr>
                <w:rFonts w:ascii="Times New Roman" w:eastAsia="Times New Roman" w:hAnsi="Times New Roman" w:cs="Times New Roman"/>
                <w:sz w:val="28"/>
                <w:szCs w:val="28"/>
                <w:lang w:val="az-Latn-AZ"/>
              </w:rPr>
              <w:t>18</w:t>
            </w:r>
            <w:r w:rsidRPr="006D37A4">
              <w:rPr>
                <w:rFonts w:ascii="Times New Roman" w:eastAsia="Times New Roman" w:hAnsi="Times New Roman" w:cs="Times New Roman"/>
                <w:sz w:val="28"/>
                <w:szCs w:val="28"/>
                <w:lang w:val="az-Latn-AZ"/>
              </w:rPr>
              <w:t xml:space="preserve"> saylı </w:t>
            </w:r>
            <w:r w:rsidRPr="006E7B18">
              <w:rPr>
                <w:rFonts w:ascii="Times New Roman" w:eastAsia="Times New Roman" w:hAnsi="Times New Roman" w:cs="Times New Roman"/>
                <w:sz w:val="28"/>
                <w:szCs w:val="28"/>
                <w:lang w:val="az-Latn-AZ"/>
              </w:rPr>
              <w:t>protokolundan</w:t>
            </w:r>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İxtisas şifri</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797E1E" w:rsidP="006E7B18">
            <w:pPr>
              <w:spacing w:after="0" w:line="240" w:lineRule="auto"/>
              <w:ind w:left="-33"/>
              <w:contextualSpacing/>
              <w:jc w:val="center"/>
              <w:rPr>
                <w:rFonts w:ascii="Times New Roman" w:eastAsia="Times New Roman" w:hAnsi="Times New Roman" w:cs="Times New Roman"/>
                <w:sz w:val="28"/>
                <w:szCs w:val="28"/>
                <w:lang w:eastAsia="ru-RU"/>
              </w:rPr>
            </w:pPr>
            <w:r w:rsidRPr="006E7B18">
              <w:rPr>
                <w:rFonts w:ascii="Times New Roman" w:eastAsia="Times New Roman" w:hAnsi="Times New Roman" w:cs="Times New Roman"/>
                <w:iCs/>
                <w:sz w:val="28"/>
                <w:szCs w:val="28"/>
                <w:lang w:eastAsia="ru-RU"/>
              </w:rPr>
              <w:t>3220.01</w:t>
            </w:r>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İxtisasın adı</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ind w:left="-33"/>
              <w:contextualSpacing/>
              <w:jc w:val="center"/>
              <w:rPr>
                <w:rFonts w:ascii="Times New Roman" w:eastAsia="Times New Roman" w:hAnsi="Times New Roman" w:cs="Times New Roman"/>
                <w:sz w:val="28"/>
                <w:szCs w:val="28"/>
                <w:lang w:eastAsia="ru-RU"/>
              </w:rPr>
            </w:pPr>
            <w:r w:rsidRPr="006E7B18">
              <w:rPr>
                <w:rFonts w:ascii="Times New Roman" w:eastAsia="Times New Roman" w:hAnsi="Times New Roman" w:cs="Times New Roman"/>
                <w:iCs/>
                <w:sz w:val="28"/>
                <w:szCs w:val="28"/>
                <w:lang w:eastAsia="ru-RU"/>
              </w:rPr>
              <w:t>“</w:t>
            </w:r>
            <w:r w:rsidRPr="006E7B18">
              <w:rPr>
                <w:rFonts w:ascii="Times New Roman" w:eastAsia="Times New Roman" w:hAnsi="Times New Roman" w:cs="Times New Roman"/>
                <w:iCs/>
                <w:sz w:val="28"/>
                <w:szCs w:val="28"/>
                <w:lang w:val="en-US" w:eastAsia="ru-RU"/>
              </w:rPr>
              <w:t>Pediatriya</w:t>
            </w:r>
            <w:r w:rsidRPr="006E7B18">
              <w:rPr>
                <w:rFonts w:ascii="Times New Roman" w:eastAsia="Times New Roman" w:hAnsi="Times New Roman" w:cs="Times New Roman"/>
                <w:iCs/>
                <w:sz w:val="28"/>
                <w:szCs w:val="28"/>
                <w:lang w:eastAsia="ru-RU"/>
              </w:rPr>
              <w:t xml:space="preserve">” </w:t>
            </w:r>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022DEE" w:rsidP="006E7B1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İc</w:t>
            </w:r>
            <w:r w:rsidR="00EB183F" w:rsidRPr="006E7B18">
              <w:rPr>
                <w:rFonts w:ascii="Times New Roman" w:eastAsia="Times New Roman" w:hAnsi="Times New Roman" w:cs="Times New Roman"/>
                <w:b/>
                <w:bCs/>
                <w:i/>
                <w:iCs/>
                <w:sz w:val="28"/>
                <w:szCs w:val="28"/>
                <w:lang w:eastAsia="ru-RU"/>
              </w:rPr>
              <w:t>r</w:t>
            </w:r>
            <w:r>
              <w:rPr>
                <w:rFonts w:ascii="Times New Roman" w:eastAsia="Times New Roman" w:hAnsi="Times New Roman" w:cs="Times New Roman"/>
                <w:b/>
                <w:bCs/>
                <w:i/>
                <w:iCs/>
                <w:sz w:val="28"/>
                <w:szCs w:val="28"/>
                <w:lang w:val="az-Latn-AZ" w:eastAsia="ru-RU"/>
              </w:rPr>
              <w:t>a</w:t>
            </w:r>
            <w:r w:rsidR="00EB183F" w:rsidRPr="006E7B18">
              <w:rPr>
                <w:rFonts w:ascii="Times New Roman" w:eastAsia="Times New Roman" w:hAnsi="Times New Roman" w:cs="Times New Roman"/>
                <w:b/>
                <w:bCs/>
                <w:i/>
                <w:iCs/>
                <w:sz w:val="28"/>
                <w:szCs w:val="28"/>
                <w:lang w:eastAsia="ru-RU"/>
              </w:rPr>
              <w:t>çının statusu</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0D31FD" w:rsidP="006E7B18">
            <w:pPr>
              <w:spacing w:after="0" w:line="240" w:lineRule="auto"/>
              <w:contextualSpacing/>
              <w:jc w:val="center"/>
              <w:rPr>
                <w:rFonts w:ascii="Times New Roman" w:eastAsia="Times New Roman" w:hAnsi="Times New Roman" w:cs="Times New Roman"/>
                <w:sz w:val="28"/>
                <w:szCs w:val="28"/>
                <w:lang w:eastAsia="ru-RU"/>
              </w:rPr>
            </w:pPr>
            <w:r w:rsidRPr="006E7B18">
              <w:rPr>
                <w:rFonts w:ascii="Times New Roman" w:eastAsia="Times New Roman" w:hAnsi="Times New Roman" w:cs="Times New Roman"/>
                <w:iCs/>
                <w:sz w:val="28"/>
                <w:szCs w:val="28"/>
                <w:lang w:eastAsia="ru-RU"/>
              </w:rPr>
              <w:t>Doktorant</w:t>
            </w:r>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İcraçı</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jc w:val="center"/>
              <w:rPr>
                <w:rFonts w:ascii="Times New Roman" w:eastAsia="Times New Roman" w:hAnsi="Times New Roman" w:cs="Times New Roman"/>
                <w:sz w:val="28"/>
                <w:szCs w:val="28"/>
                <w:lang w:eastAsia="ru-RU"/>
              </w:rPr>
            </w:pPr>
            <w:r w:rsidRPr="006E7B18">
              <w:rPr>
                <w:rFonts w:ascii="Times New Roman" w:eastAsia="Times New Roman" w:hAnsi="Times New Roman" w:cs="Times New Roman"/>
                <w:bCs/>
                <w:iCs/>
                <w:sz w:val="28"/>
                <w:szCs w:val="28"/>
                <w:lang w:eastAsia="ru-RU"/>
              </w:rPr>
              <w:t xml:space="preserve">Hüseynova </w:t>
            </w:r>
            <w:r w:rsidR="00797E1E" w:rsidRPr="006E7B18">
              <w:rPr>
                <w:rFonts w:ascii="Times New Roman" w:eastAsia="Times New Roman" w:hAnsi="Times New Roman" w:cs="Times New Roman"/>
                <w:bCs/>
                <w:iCs/>
                <w:sz w:val="28"/>
                <w:szCs w:val="28"/>
                <w:lang w:eastAsia="ru-RU"/>
              </w:rPr>
              <w:t>İ</w:t>
            </w:r>
            <w:r w:rsidR="00797E1E" w:rsidRPr="006E7B18">
              <w:rPr>
                <w:rFonts w:ascii="Times New Roman" w:eastAsia="Times New Roman" w:hAnsi="Times New Roman" w:cs="Times New Roman"/>
                <w:bCs/>
                <w:iCs/>
                <w:sz w:val="28"/>
                <w:szCs w:val="28"/>
                <w:lang w:val="en-US" w:eastAsia="ru-RU"/>
              </w:rPr>
              <w:t>lah</w:t>
            </w:r>
            <w:r w:rsidR="00797E1E" w:rsidRPr="006E7B18">
              <w:rPr>
                <w:rFonts w:ascii="Times New Roman" w:eastAsia="Times New Roman" w:hAnsi="Times New Roman" w:cs="Times New Roman"/>
                <w:bCs/>
                <w:iCs/>
                <w:sz w:val="28"/>
                <w:szCs w:val="28"/>
                <w:lang w:eastAsia="ru-RU"/>
              </w:rPr>
              <w:t>ə İ</w:t>
            </w:r>
            <w:r w:rsidR="00797E1E" w:rsidRPr="006E7B18">
              <w:rPr>
                <w:rFonts w:ascii="Times New Roman" w:eastAsia="Times New Roman" w:hAnsi="Times New Roman" w:cs="Times New Roman"/>
                <w:bCs/>
                <w:iCs/>
                <w:sz w:val="28"/>
                <w:szCs w:val="28"/>
                <w:lang w:val="en-US" w:eastAsia="ru-RU"/>
              </w:rPr>
              <w:t>lqar</w:t>
            </w:r>
            <w:r w:rsidR="00797E1E" w:rsidRPr="006E7B18">
              <w:rPr>
                <w:rFonts w:ascii="Times New Roman" w:eastAsia="Times New Roman" w:hAnsi="Times New Roman" w:cs="Times New Roman"/>
                <w:bCs/>
                <w:iCs/>
                <w:sz w:val="28"/>
                <w:szCs w:val="28"/>
                <w:lang w:eastAsia="ru-RU"/>
              </w:rPr>
              <w:t xml:space="preserve"> </w:t>
            </w:r>
            <w:r w:rsidRPr="006E7B18">
              <w:rPr>
                <w:rFonts w:ascii="Times New Roman" w:eastAsia="Times New Roman" w:hAnsi="Times New Roman" w:cs="Times New Roman"/>
                <w:bCs/>
                <w:iCs/>
                <w:sz w:val="28"/>
                <w:szCs w:val="28"/>
                <w:lang w:eastAsia="ru-RU"/>
              </w:rPr>
              <w:t>qızı</w:t>
            </w:r>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Təvəllüdü</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59617F" w:rsidP="006E7B18">
            <w:pPr>
              <w:spacing w:after="0" w:line="240" w:lineRule="auto"/>
              <w:contextualSpacing/>
              <w:jc w:val="center"/>
              <w:rPr>
                <w:rFonts w:ascii="Times New Roman" w:eastAsia="Times New Roman" w:hAnsi="Times New Roman" w:cs="Times New Roman"/>
                <w:sz w:val="28"/>
                <w:szCs w:val="28"/>
                <w:lang w:val="az-Latn-AZ" w:eastAsia="ru-RU"/>
              </w:rPr>
            </w:pPr>
            <w:r w:rsidRPr="006E7B18">
              <w:rPr>
                <w:rFonts w:ascii="Times New Roman" w:eastAsia="Times New Roman" w:hAnsi="Times New Roman" w:cs="Times New Roman"/>
                <w:sz w:val="28"/>
                <w:szCs w:val="28"/>
                <w:lang w:val="az-Latn-AZ" w:eastAsia="ru-RU"/>
              </w:rPr>
              <w:t>15.10</w:t>
            </w:r>
            <w:r w:rsidR="00654AE3" w:rsidRPr="006E7B18">
              <w:rPr>
                <w:rFonts w:ascii="Times New Roman" w:eastAsia="Times New Roman" w:hAnsi="Times New Roman" w:cs="Times New Roman"/>
                <w:sz w:val="28"/>
                <w:szCs w:val="28"/>
                <w:lang w:val="az-Latn-AZ" w:eastAsia="ru-RU"/>
              </w:rPr>
              <w:t>.</w:t>
            </w:r>
            <w:r w:rsidR="00797E1E" w:rsidRPr="006E7B18">
              <w:rPr>
                <w:rFonts w:ascii="Times New Roman" w:eastAsia="Times New Roman" w:hAnsi="Times New Roman" w:cs="Times New Roman"/>
                <w:sz w:val="28"/>
                <w:szCs w:val="28"/>
                <w:lang w:val="az-Latn-AZ" w:eastAsia="ru-RU"/>
              </w:rPr>
              <w:t>1983</w:t>
            </w:r>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Cinsi</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jc w:val="center"/>
              <w:rPr>
                <w:rFonts w:ascii="Times New Roman" w:eastAsia="Times New Roman" w:hAnsi="Times New Roman" w:cs="Times New Roman"/>
                <w:sz w:val="28"/>
                <w:szCs w:val="28"/>
                <w:lang w:eastAsia="ru-RU"/>
              </w:rPr>
            </w:pPr>
            <w:r w:rsidRPr="006E7B18">
              <w:rPr>
                <w:rFonts w:ascii="Times New Roman" w:eastAsia="Times New Roman" w:hAnsi="Times New Roman" w:cs="Times New Roman"/>
                <w:iCs/>
                <w:sz w:val="28"/>
                <w:szCs w:val="28"/>
                <w:lang w:eastAsia="ru-RU"/>
              </w:rPr>
              <w:t>Qadın</w:t>
            </w:r>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İş yeri və vəzifəsi</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A2728B" w:rsidRDefault="00EB183F" w:rsidP="00A2728B">
            <w:pPr>
              <w:spacing w:after="0" w:line="240" w:lineRule="auto"/>
              <w:contextualSpacing/>
              <w:jc w:val="center"/>
              <w:rPr>
                <w:rFonts w:ascii="Times New Roman" w:eastAsia="Times New Roman" w:hAnsi="Times New Roman" w:cs="Times New Roman"/>
                <w:sz w:val="28"/>
                <w:szCs w:val="28"/>
                <w:lang w:eastAsia="ru-RU"/>
              </w:rPr>
            </w:pPr>
            <w:r w:rsidRPr="006E7B18">
              <w:rPr>
                <w:rFonts w:ascii="Times New Roman" w:eastAsia="Times New Roman" w:hAnsi="Times New Roman" w:cs="Times New Roman"/>
                <w:iCs/>
                <w:sz w:val="28"/>
                <w:szCs w:val="28"/>
                <w:lang w:eastAsia="ru-RU"/>
              </w:rPr>
              <w:t>Azərbaycan Tibb Universitetinin I Müalicə-profilaktika fakültəsinin I Uşaq xəstəlikləri kafedrası, </w:t>
            </w:r>
            <w:r w:rsidR="00A2728B">
              <w:rPr>
                <w:rFonts w:ascii="Times New Roman" w:eastAsia="Times New Roman" w:hAnsi="Times New Roman" w:cs="Times New Roman"/>
                <w:sz w:val="28"/>
                <w:szCs w:val="28"/>
                <w:lang w:val="az-Latn-AZ" w:eastAsia="ru-RU"/>
              </w:rPr>
              <w:t>b</w:t>
            </w:r>
            <w:r w:rsidR="001171A7" w:rsidRPr="006E7B18">
              <w:rPr>
                <w:rFonts w:ascii="Times New Roman" w:eastAsia="Times New Roman" w:hAnsi="Times New Roman" w:cs="Times New Roman"/>
                <w:iCs/>
                <w:sz w:val="28"/>
                <w:szCs w:val="28"/>
                <w:lang w:val="az-Latn-AZ" w:eastAsia="ru-RU"/>
              </w:rPr>
              <w:t>aş laborantı</w:t>
            </w:r>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Əlaqə</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797E1E" w:rsidP="006E7B18">
            <w:pPr>
              <w:spacing w:after="0" w:line="240" w:lineRule="auto"/>
              <w:contextualSpacing/>
              <w:jc w:val="center"/>
              <w:rPr>
                <w:rFonts w:ascii="Times New Roman" w:eastAsia="Times New Roman" w:hAnsi="Times New Roman" w:cs="Times New Roman"/>
                <w:sz w:val="28"/>
                <w:szCs w:val="28"/>
                <w:lang w:val="en-US" w:eastAsia="ru-RU"/>
              </w:rPr>
            </w:pPr>
            <w:r w:rsidRPr="006E7B18">
              <w:rPr>
                <w:rFonts w:ascii="Times New Roman" w:eastAsia="Times New Roman" w:hAnsi="Times New Roman" w:cs="Times New Roman"/>
                <w:sz w:val="28"/>
                <w:szCs w:val="28"/>
                <w:lang w:val="en-US" w:eastAsia="ru-RU"/>
              </w:rPr>
              <w:t>+994</w:t>
            </w:r>
            <w:r w:rsidR="00654AE3" w:rsidRPr="006E7B18">
              <w:rPr>
                <w:rFonts w:ascii="Times New Roman" w:eastAsia="Times New Roman" w:hAnsi="Times New Roman" w:cs="Times New Roman"/>
                <w:sz w:val="28"/>
                <w:szCs w:val="28"/>
                <w:lang w:val="en-US" w:eastAsia="ru-RU"/>
              </w:rPr>
              <w:t xml:space="preserve"> 55 225 33 11</w:t>
            </w:r>
          </w:p>
        </w:tc>
      </w:tr>
      <w:tr w:rsidR="00517AD9" w:rsidRPr="006D37A4"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Elmi rəhbər</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797E1E" w:rsidRPr="006E7B18" w:rsidRDefault="00797E1E" w:rsidP="006E7B18">
            <w:pPr>
              <w:pBdr>
                <w:bar w:val="single" w:sz="2" w:color="auto"/>
              </w:pBdr>
              <w:spacing w:line="240" w:lineRule="auto"/>
              <w:contextualSpacing/>
              <w:jc w:val="center"/>
              <w:rPr>
                <w:rFonts w:ascii="Times New Roman" w:eastAsia="Times New Roman" w:hAnsi="Times New Roman" w:cs="Times New Roman"/>
                <w:sz w:val="28"/>
                <w:szCs w:val="28"/>
                <w:lang w:val="az-Latn-AZ"/>
              </w:rPr>
            </w:pPr>
            <w:r w:rsidRPr="006E7B18">
              <w:rPr>
                <w:rFonts w:ascii="Times New Roman" w:eastAsia="Times New Roman" w:hAnsi="Times New Roman" w:cs="Times New Roman"/>
                <w:sz w:val="28"/>
                <w:szCs w:val="28"/>
                <w:lang w:val="az-Latn-AZ"/>
              </w:rPr>
              <w:t xml:space="preserve">Professor, t.e.d. </w:t>
            </w:r>
            <w:r w:rsidRPr="006E7B18">
              <w:rPr>
                <w:rFonts w:ascii="Times New Roman" w:hAnsi="Times New Roman"/>
                <w:sz w:val="28"/>
                <w:szCs w:val="28"/>
                <w:lang w:val="az-Latn-AZ"/>
              </w:rPr>
              <w:t>Həsənov Səfixan Şamil oğlu,</w:t>
            </w:r>
          </w:p>
          <w:p w:rsidR="00EB183F" w:rsidRPr="006E7B18" w:rsidRDefault="00797E1E" w:rsidP="006E7B18">
            <w:pPr>
              <w:spacing w:before="240" w:after="240" w:line="240" w:lineRule="auto"/>
              <w:contextualSpacing/>
              <w:jc w:val="center"/>
              <w:rPr>
                <w:rFonts w:ascii="Times New Roman" w:eastAsia="Times New Roman" w:hAnsi="Times New Roman" w:cs="Times New Roman"/>
                <w:sz w:val="28"/>
                <w:szCs w:val="28"/>
                <w:lang w:val="en-US" w:eastAsia="ru-RU"/>
              </w:rPr>
            </w:pPr>
            <w:r w:rsidRPr="006E7B18">
              <w:rPr>
                <w:rFonts w:ascii="Times New Roman" w:eastAsia="Times New Roman" w:hAnsi="Times New Roman" w:cs="Times New Roman"/>
                <w:sz w:val="28"/>
                <w:szCs w:val="28"/>
                <w:lang w:val="az-Latn-AZ"/>
              </w:rPr>
              <w:t xml:space="preserve">Azərbaycan Tibb Universiteti, I Uşaq xəstəlikləri kafedrası,  </w:t>
            </w:r>
            <w:r w:rsidRPr="006E7B18">
              <w:rPr>
                <w:rFonts w:ascii="Times New Roman" w:hAnsi="Times New Roman"/>
                <w:sz w:val="28"/>
                <w:szCs w:val="28"/>
                <w:lang w:val="az-Latn-AZ"/>
              </w:rPr>
              <w:t xml:space="preserve"> </w:t>
            </w:r>
            <w:r w:rsidRPr="006E7B18">
              <w:rPr>
                <w:rFonts w:ascii="Times New Roman" w:eastAsia="Times New Roman" w:hAnsi="Times New Roman" w:cs="Times New Roman"/>
                <w:sz w:val="28"/>
                <w:szCs w:val="28"/>
                <w:lang w:val="az-Latn-AZ"/>
              </w:rPr>
              <w:t xml:space="preserve">+(994)50 611 49 93, </w:t>
            </w:r>
            <w:hyperlink r:id="rId5" w:history="1">
              <w:r w:rsidRPr="006E7B18">
                <w:rPr>
                  <w:rStyle w:val="a4"/>
                  <w:rFonts w:ascii="Times New Roman" w:eastAsia="Times New Roman" w:hAnsi="Times New Roman" w:cs="Times New Roman"/>
                  <w:color w:val="auto"/>
                  <w:sz w:val="28"/>
                  <w:szCs w:val="28"/>
                  <w:lang w:val="az-Latn-AZ"/>
                </w:rPr>
                <w:t>sefixan.hesenov@gmail.com</w:t>
              </w:r>
            </w:hyperlink>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val="en-US" w:eastAsia="ru-RU"/>
              </w:rPr>
            </w:pPr>
          </w:p>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Elmi məsləhətçi</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jc w:val="center"/>
              <w:rPr>
                <w:rFonts w:ascii="Times New Roman" w:eastAsia="Times New Roman" w:hAnsi="Times New Roman" w:cs="Times New Roman"/>
                <w:sz w:val="28"/>
                <w:szCs w:val="28"/>
                <w:lang w:val="en-US" w:eastAsia="ru-RU"/>
              </w:rPr>
            </w:pPr>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Sponsor</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797E1E" w:rsidP="006E7B18">
            <w:pPr>
              <w:spacing w:after="0" w:line="240" w:lineRule="auto"/>
              <w:contextualSpacing/>
              <w:jc w:val="center"/>
              <w:rPr>
                <w:rFonts w:ascii="Times New Roman" w:eastAsia="Times New Roman" w:hAnsi="Times New Roman" w:cs="Times New Roman"/>
                <w:sz w:val="28"/>
                <w:szCs w:val="28"/>
                <w:lang w:eastAsia="ru-RU"/>
              </w:rPr>
            </w:pPr>
            <w:r w:rsidRPr="006E7B18">
              <w:rPr>
                <w:rFonts w:ascii="Times New Roman" w:eastAsia="Times New Roman" w:hAnsi="Times New Roman" w:cs="Times New Roman"/>
                <w:bCs/>
                <w:iCs/>
                <w:sz w:val="28"/>
                <w:szCs w:val="28"/>
                <w:lang w:eastAsia="ru-RU"/>
              </w:rPr>
              <w:t xml:space="preserve">Hüseynova </w:t>
            </w:r>
            <w:r w:rsidRPr="006E7B18">
              <w:rPr>
                <w:rFonts w:ascii="Times New Roman" w:eastAsia="Times New Roman" w:hAnsi="Times New Roman" w:cs="Times New Roman"/>
                <w:bCs/>
                <w:iCs/>
                <w:sz w:val="28"/>
                <w:szCs w:val="28"/>
                <w:lang w:val="en-US" w:eastAsia="ru-RU"/>
              </w:rPr>
              <w:t xml:space="preserve">İlahə İlqar </w:t>
            </w:r>
            <w:r w:rsidRPr="006E7B18">
              <w:rPr>
                <w:rFonts w:ascii="Times New Roman" w:eastAsia="Times New Roman" w:hAnsi="Times New Roman" w:cs="Times New Roman"/>
                <w:bCs/>
                <w:iCs/>
                <w:sz w:val="28"/>
                <w:szCs w:val="28"/>
                <w:lang w:eastAsia="ru-RU"/>
              </w:rPr>
              <w:t>qızı</w:t>
            </w:r>
          </w:p>
        </w:tc>
      </w:tr>
      <w:tr w:rsidR="00517AD9" w:rsidRPr="006D37A4"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Tədiqiatın yerinə yetiriləcəyi yerli təşkilat</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jc w:val="center"/>
              <w:rPr>
                <w:rFonts w:ascii="Times New Roman" w:eastAsia="Times New Roman" w:hAnsi="Times New Roman" w:cs="Times New Roman"/>
                <w:sz w:val="28"/>
                <w:szCs w:val="28"/>
                <w:lang w:val="az-Latn-AZ" w:eastAsia="ru-RU"/>
              </w:rPr>
            </w:pPr>
            <w:r w:rsidRPr="006E7B18">
              <w:rPr>
                <w:rFonts w:ascii="Times New Roman" w:eastAsia="Times New Roman" w:hAnsi="Times New Roman" w:cs="Times New Roman"/>
                <w:iCs/>
                <w:sz w:val="28"/>
                <w:szCs w:val="28"/>
                <w:lang w:eastAsia="ru-RU"/>
              </w:rPr>
              <w:t>K.Y.Fərəcova adına Elmi-Tədqiqat Pediatriya İnstitutu</w:t>
            </w:r>
            <w:r w:rsidR="007C4C53" w:rsidRPr="006E7B18">
              <w:rPr>
                <w:rFonts w:ascii="Times New Roman" w:eastAsia="Times New Roman" w:hAnsi="Times New Roman" w:cs="Times New Roman"/>
                <w:iCs/>
                <w:sz w:val="28"/>
                <w:szCs w:val="28"/>
                <w:lang w:val="az-Latn-AZ" w:eastAsia="ru-RU"/>
              </w:rPr>
              <w:t>,</w:t>
            </w:r>
          </w:p>
          <w:p w:rsidR="00EB183F" w:rsidRPr="006E7B18" w:rsidRDefault="00EB183F" w:rsidP="006E7B18">
            <w:pPr>
              <w:spacing w:after="0" w:line="240" w:lineRule="auto"/>
              <w:contextualSpacing/>
              <w:jc w:val="center"/>
              <w:rPr>
                <w:rFonts w:ascii="Times New Roman" w:eastAsia="Times New Roman" w:hAnsi="Times New Roman" w:cs="Times New Roman"/>
                <w:sz w:val="28"/>
                <w:szCs w:val="28"/>
                <w:lang w:val="en-US" w:eastAsia="ru-RU"/>
              </w:rPr>
            </w:pPr>
            <w:r w:rsidRPr="006E7B18">
              <w:rPr>
                <w:rFonts w:ascii="Times New Roman" w:eastAsia="Times New Roman" w:hAnsi="Times New Roman" w:cs="Times New Roman"/>
                <w:iCs/>
                <w:sz w:val="28"/>
                <w:szCs w:val="28"/>
                <w:lang w:val="en-US" w:eastAsia="ru-RU"/>
              </w:rPr>
              <w:t>Bakı ş.</w:t>
            </w:r>
            <w:r w:rsidR="007C4C53" w:rsidRPr="006E7B18">
              <w:rPr>
                <w:rFonts w:ascii="Times New Roman" w:eastAsia="Times New Roman" w:hAnsi="Times New Roman" w:cs="Times New Roman"/>
                <w:iCs/>
                <w:sz w:val="28"/>
                <w:szCs w:val="28"/>
                <w:lang w:val="en-US" w:eastAsia="ru-RU"/>
              </w:rPr>
              <w:t xml:space="preserve"> </w:t>
            </w:r>
            <w:r w:rsidRPr="006E7B18">
              <w:rPr>
                <w:rFonts w:ascii="Times New Roman" w:eastAsia="Times New Roman" w:hAnsi="Times New Roman" w:cs="Times New Roman"/>
                <w:iCs/>
                <w:sz w:val="28"/>
                <w:szCs w:val="28"/>
                <w:lang w:val="en-US" w:eastAsia="ru-RU"/>
              </w:rPr>
              <w:t>B</w:t>
            </w:r>
            <w:r w:rsidR="00DB5533" w:rsidRPr="006E7B18">
              <w:rPr>
                <w:rFonts w:ascii="Times New Roman" w:eastAsia="Times New Roman" w:hAnsi="Times New Roman" w:cs="Times New Roman"/>
                <w:iCs/>
                <w:sz w:val="28"/>
                <w:szCs w:val="28"/>
                <w:lang w:val="en-US" w:eastAsia="ru-RU"/>
              </w:rPr>
              <w:t>əsti Bağırova 15</w:t>
            </w:r>
            <w:r w:rsidR="007C4C53" w:rsidRPr="006E7B18">
              <w:rPr>
                <w:rFonts w:ascii="Times New Roman" w:eastAsia="Times New Roman" w:hAnsi="Times New Roman" w:cs="Times New Roman"/>
                <w:iCs/>
                <w:sz w:val="28"/>
                <w:szCs w:val="28"/>
                <w:lang w:val="en-US" w:eastAsia="ru-RU"/>
              </w:rPr>
              <w:t xml:space="preserve">, </w:t>
            </w:r>
            <w:r w:rsidRPr="006E7B18">
              <w:rPr>
                <w:rFonts w:ascii="Times New Roman" w:eastAsia="Times New Roman" w:hAnsi="Times New Roman" w:cs="Times New Roman"/>
                <w:iCs/>
                <w:sz w:val="28"/>
                <w:szCs w:val="28"/>
                <w:lang w:val="en-US" w:eastAsia="ru-RU"/>
              </w:rPr>
              <w:t>tel-(012)</w:t>
            </w:r>
            <w:r w:rsidR="007C4C53" w:rsidRPr="006E7B18">
              <w:rPr>
                <w:rFonts w:ascii="Times New Roman" w:eastAsia="Times New Roman" w:hAnsi="Times New Roman" w:cs="Times New Roman"/>
                <w:iCs/>
                <w:sz w:val="28"/>
                <w:szCs w:val="28"/>
                <w:lang w:val="en-US" w:eastAsia="ru-RU"/>
              </w:rPr>
              <w:t xml:space="preserve"> </w:t>
            </w:r>
            <w:r w:rsidRPr="006E7B18">
              <w:rPr>
                <w:rFonts w:ascii="Times New Roman" w:eastAsia="Times New Roman" w:hAnsi="Times New Roman" w:cs="Times New Roman"/>
                <w:iCs/>
                <w:sz w:val="28"/>
                <w:szCs w:val="28"/>
                <w:lang w:val="en-US" w:eastAsia="ru-RU"/>
              </w:rPr>
              <w:t>594</w:t>
            </w:r>
            <w:r w:rsidR="007C4C53" w:rsidRPr="006E7B18">
              <w:rPr>
                <w:rFonts w:ascii="Times New Roman" w:eastAsia="Times New Roman" w:hAnsi="Times New Roman" w:cs="Times New Roman"/>
                <w:iCs/>
                <w:sz w:val="28"/>
                <w:szCs w:val="28"/>
                <w:lang w:val="en-US" w:eastAsia="ru-RU"/>
              </w:rPr>
              <w:t xml:space="preserve"> </w:t>
            </w:r>
            <w:r w:rsidRPr="006E7B18">
              <w:rPr>
                <w:rFonts w:ascii="Times New Roman" w:eastAsia="Times New Roman" w:hAnsi="Times New Roman" w:cs="Times New Roman"/>
                <w:iCs/>
                <w:sz w:val="28"/>
                <w:szCs w:val="28"/>
                <w:lang w:val="en-US" w:eastAsia="ru-RU"/>
              </w:rPr>
              <w:t>79</w:t>
            </w:r>
            <w:r w:rsidR="007C4C53" w:rsidRPr="006E7B18">
              <w:rPr>
                <w:rFonts w:ascii="Times New Roman" w:eastAsia="Times New Roman" w:hAnsi="Times New Roman" w:cs="Times New Roman"/>
                <w:iCs/>
                <w:sz w:val="28"/>
                <w:szCs w:val="28"/>
                <w:lang w:val="en-US" w:eastAsia="ru-RU"/>
              </w:rPr>
              <w:t xml:space="preserve"> </w:t>
            </w:r>
            <w:r w:rsidRPr="006E7B18">
              <w:rPr>
                <w:rFonts w:ascii="Times New Roman" w:eastAsia="Times New Roman" w:hAnsi="Times New Roman" w:cs="Times New Roman"/>
                <w:iCs/>
                <w:sz w:val="28"/>
                <w:szCs w:val="28"/>
                <w:lang w:val="en-US" w:eastAsia="ru-RU"/>
              </w:rPr>
              <w:t>06</w:t>
            </w:r>
          </w:p>
          <w:p w:rsidR="00EB183F" w:rsidRPr="006E7B18" w:rsidRDefault="007C4C53" w:rsidP="006E7B18">
            <w:pPr>
              <w:spacing w:after="0" w:line="240" w:lineRule="auto"/>
              <w:contextualSpacing/>
              <w:rPr>
                <w:rFonts w:ascii="Times New Roman" w:eastAsia="Times New Roman" w:hAnsi="Times New Roman" w:cs="Times New Roman"/>
                <w:sz w:val="28"/>
                <w:szCs w:val="28"/>
                <w:lang w:val="en-US" w:eastAsia="ru-RU"/>
              </w:rPr>
            </w:pPr>
            <w:r w:rsidRPr="006E7B18">
              <w:rPr>
                <w:rFonts w:ascii="Times New Roman" w:eastAsia="Times New Roman" w:hAnsi="Times New Roman" w:cs="Times New Roman"/>
                <w:sz w:val="28"/>
                <w:szCs w:val="28"/>
                <w:lang w:val="en-US" w:eastAsia="ru-RU"/>
              </w:rPr>
              <w:t xml:space="preserve"> </w:t>
            </w:r>
          </w:p>
        </w:tc>
      </w:tr>
      <w:tr w:rsidR="00517AD9" w:rsidRPr="006D37A4"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val="en-US" w:eastAsia="ru-RU"/>
              </w:rPr>
            </w:pPr>
            <w:r w:rsidRPr="006E7B18">
              <w:rPr>
                <w:rFonts w:ascii="Times New Roman" w:eastAsia="Times New Roman" w:hAnsi="Times New Roman" w:cs="Times New Roman"/>
                <w:b/>
                <w:bCs/>
                <w:i/>
                <w:iCs/>
                <w:sz w:val="28"/>
                <w:szCs w:val="28"/>
                <w:lang w:val="en-US" w:eastAsia="ru-RU"/>
              </w:rPr>
              <w:t>Tədiqiatın yerinə yetiriləcəyi xarici təşkilat (lar)</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val="en-US" w:eastAsia="ru-RU"/>
              </w:rPr>
            </w:pPr>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Şəhər və il</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jc w:val="center"/>
              <w:rPr>
                <w:rFonts w:ascii="Times New Roman" w:eastAsia="Times New Roman" w:hAnsi="Times New Roman" w:cs="Times New Roman"/>
                <w:sz w:val="28"/>
                <w:szCs w:val="28"/>
                <w:lang w:eastAsia="ru-RU"/>
              </w:rPr>
            </w:pPr>
            <w:r w:rsidRPr="006E7B18">
              <w:rPr>
                <w:rFonts w:ascii="Times New Roman" w:eastAsia="Times New Roman" w:hAnsi="Times New Roman" w:cs="Times New Roman"/>
                <w:iCs/>
                <w:sz w:val="28"/>
                <w:szCs w:val="28"/>
                <w:lang w:eastAsia="ru-RU"/>
              </w:rPr>
              <w:t>Bakı, 2020</w:t>
            </w:r>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 xml:space="preserve">Koordinasiya şurasına </w:t>
            </w:r>
            <w:r w:rsidRPr="006E7B18">
              <w:rPr>
                <w:rFonts w:ascii="Times New Roman" w:eastAsia="Times New Roman" w:hAnsi="Times New Roman" w:cs="Times New Roman"/>
                <w:b/>
                <w:bCs/>
                <w:i/>
                <w:iCs/>
                <w:sz w:val="28"/>
                <w:szCs w:val="28"/>
                <w:lang w:eastAsia="ru-RU"/>
              </w:rPr>
              <w:lastRenderedPageBreak/>
              <w:t>ilkin və sonrakı müraciət tarixi</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lastRenderedPageBreak/>
              <w:t>AMEA qeydiyyat nömrəsi</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Qeydiyyat tarixi</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p>
        </w:tc>
      </w:tr>
      <w:tr w:rsidR="00517AD9" w:rsidRPr="006E7B18"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r w:rsidRPr="006E7B18">
              <w:rPr>
                <w:rFonts w:ascii="Times New Roman" w:eastAsia="Times New Roman" w:hAnsi="Times New Roman" w:cs="Times New Roman"/>
                <w:b/>
                <w:bCs/>
                <w:i/>
                <w:iCs/>
                <w:sz w:val="28"/>
                <w:szCs w:val="28"/>
                <w:lang w:eastAsia="ru-RU"/>
              </w:rPr>
              <w:t>Maraqların toqquşması</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E7B18" w:rsidRDefault="00EB183F" w:rsidP="006E7B18">
            <w:pPr>
              <w:spacing w:after="0" w:line="240" w:lineRule="auto"/>
              <w:contextualSpacing/>
              <w:jc w:val="center"/>
              <w:rPr>
                <w:rFonts w:ascii="Times New Roman" w:eastAsia="Times New Roman" w:hAnsi="Times New Roman" w:cs="Times New Roman"/>
                <w:sz w:val="28"/>
                <w:szCs w:val="28"/>
                <w:lang w:eastAsia="ru-RU"/>
              </w:rPr>
            </w:pPr>
            <w:r w:rsidRPr="006E7B18">
              <w:rPr>
                <w:rFonts w:ascii="Times New Roman" w:eastAsia="Times New Roman" w:hAnsi="Times New Roman" w:cs="Times New Roman"/>
                <w:iCs/>
                <w:sz w:val="28"/>
                <w:szCs w:val="28"/>
                <w:lang w:eastAsia="ru-RU"/>
              </w:rPr>
              <w:t>yoxdur</w:t>
            </w:r>
          </w:p>
        </w:tc>
      </w:tr>
    </w:tbl>
    <w:p w:rsidR="00EB183F" w:rsidRPr="006E7B18" w:rsidRDefault="00EB183F" w:rsidP="006E7B18">
      <w:pPr>
        <w:spacing w:after="0" w:line="240" w:lineRule="auto"/>
        <w:contextualSpacing/>
        <w:rPr>
          <w:rFonts w:ascii="Times New Roman" w:eastAsia="Times New Roman" w:hAnsi="Times New Roman" w:cs="Times New Roman"/>
          <w:sz w:val="28"/>
          <w:szCs w:val="28"/>
          <w:lang w:eastAsia="ru-RU"/>
        </w:rPr>
      </w:pPr>
    </w:p>
    <w:p w:rsidR="007C4C53" w:rsidRPr="006E7B18" w:rsidRDefault="007C4C53" w:rsidP="006E7B18">
      <w:pPr>
        <w:spacing w:after="200" w:line="240" w:lineRule="auto"/>
        <w:contextualSpacing/>
        <w:jc w:val="center"/>
        <w:rPr>
          <w:rFonts w:ascii="Times New Roman" w:eastAsia="Times New Roman" w:hAnsi="Times New Roman" w:cs="Times New Roman"/>
          <w:b/>
          <w:bCs/>
          <w:sz w:val="28"/>
          <w:szCs w:val="28"/>
          <w:lang w:eastAsia="ru-RU"/>
        </w:rPr>
      </w:pPr>
    </w:p>
    <w:p w:rsidR="007C4C53" w:rsidRPr="006E7B18" w:rsidRDefault="007C4C53" w:rsidP="006E7B18">
      <w:pPr>
        <w:spacing w:after="200" w:line="240" w:lineRule="auto"/>
        <w:contextualSpacing/>
        <w:jc w:val="center"/>
        <w:rPr>
          <w:rFonts w:ascii="Times New Roman" w:eastAsia="Times New Roman" w:hAnsi="Times New Roman" w:cs="Times New Roman"/>
          <w:b/>
          <w:bCs/>
          <w:sz w:val="28"/>
          <w:szCs w:val="28"/>
          <w:lang w:eastAsia="ru-RU"/>
        </w:rPr>
      </w:pPr>
    </w:p>
    <w:p w:rsidR="007C4C53" w:rsidRPr="006E7B18" w:rsidRDefault="007C4C53" w:rsidP="006E7B18">
      <w:pPr>
        <w:spacing w:after="200" w:line="240" w:lineRule="auto"/>
        <w:contextualSpacing/>
        <w:jc w:val="center"/>
        <w:rPr>
          <w:rFonts w:ascii="Times New Roman" w:eastAsia="Times New Roman" w:hAnsi="Times New Roman" w:cs="Times New Roman"/>
          <w:b/>
          <w:bCs/>
          <w:sz w:val="28"/>
          <w:szCs w:val="28"/>
          <w:lang w:eastAsia="ru-RU"/>
        </w:rPr>
      </w:pPr>
    </w:p>
    <w:p w:rsidR="007C4C53" w:rsidRPr="006E7B18" w:rsidRDefault="007C4C53" w:rsidP="006E7B18">
      <w:pPr>
        <w:spacing w:after="200" w:line="240" w:lineRule="auto"/>
        <w:contextualSpacing/>
        <w:jc w:val="center"/>
        <w:rPr>
          <w:rFonts w:ascii="Times New Roman" w:eastAsia="Times New Roman" w:hAnsi="Times New Roman" w:cs="Times New Roman"/>
          <w:b/>
          <w:bCs/>
          <w:sz w:val="28"/>
          <w:szCs w:val="28"/>
          <w:lang w:eastAsia="ru-RU"/>
        </w:rPr>
      </w:pPr>
    </w:p>
    <w:p w:rsidR="007C4C53" w:rsidRPr="006E7B18" w:rsidRDefault="007C4C53" w:rsidP="006E7B18">
      <w:pPr>
        <w:spacing w:after="200" w:line="240" w:lineRule="auto"/>
        <w:contextualSpacing/>
        <w:jc w:val="center"/>
        <w:rPr>
          <w:rFonts w:ascii="Times New Roman" w:eastAsia="Times New Roman" w:hAnsi="Times New Roman" w:cs="Times New Roman"/>
          <w:b/>
          <w:bCs/>
          <w:sz w:val="28"/>
          <w:szCs w:val="28"/>
          <w:lang w:eastAsia="ru-RU"/>
        </w:rPr>
      </w:pPr>
    </w:p>
    <w:p w:rsidR="00517AD9" w:rsidRDefault="00517AD9"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E7B18" w:rsidRPr="006E7B18" w:rsidRDefault="006E7B18" w:rsidP="006E7B18">
      <w:pPr>
        <w:spacing w:after="200" w:line="240" w:lineRule="auto"/>
        <w:contextualSpacing/>
        <w:rPr>
          <w:rFonts w:ascii="Times New Roman" w:eastAsia="Times New Roman" w:hAnsi="Times New Roman" w:cs="Times New Roman"/>
          <w:b/>
          <w:bCs/>
          <w:sz w:val="28"/>
          <w:szCs w:val="28"/>
          <w:lang w:eastAsia="ru-RU"/>
        </w:rPr>
      </w:pPr>
    </w:p>
    <w:p w:rsidR="00654AE3" w:rsidRPr="006E7B18" w:rsidRDefault="00654AE3" w:rsidP="006E7B18">
      <w:pPr>
        <w:spacing w:after="200" w:line="240" w:lineRule="auto"/>
        <w:contextualSpacing/>
        <w:rPr>
          <w:rFonts w:ascii="Times New Roman" w:eastAsia="Times New Roman" w:hAnsi="Times New Roman" w:cs="Times New Roman"/>
          <w:b/>
          <w:bCs/>
          <w:sz w:val="28"/>
          <w:szCs w:val="28"/>
          <w:lang w:eastAsia="ru-RU"/>
        </w:rPr>
      </w:pPr>
    </w:p>
    <w:p w:rsidR="007C4C53" w:rsidRDefault="007C4C53" w:rsidP="006E7B18">
      <w:pPr>
        <w:spacing w:after="200" w:line="240" w:lineRule="auto"/>
        <w:contextualSpacing/>
        <w:jc w:val="center"/>
        <w:rPr>
          <w:rFonts w:ascii="Times New Roman" w:eastAsia="Times New Roman" w:hAnsi="Times New Roman" w:cs="Times New Roman"/>
          <w:b/>
          <w:bCs/>
          <w:sz w:val="28"/>
          <w:szCs w:val="28"/>
          <w:lang w:val="az-Latn-AZ" w:eastAsia="ru-RU"/>
        </w:rPr>
      </w:pPr>
    </w:p>
    <w:p w:rsidR="003B15F3" w:rsidRPr="003B15F3" w:rsidRDefault="003B15F3" w:rsidP="006E7B18">
      <w:pPr>
        <w:spacing w:after="200" w:line="240" w:lineRule="auto"/>
        <w:contextualSpacing/>
        <w:jc w:val="center"/>
        <w:rPr>
          <w:rFonts w:ascii="Times New Roman" w:eastAsia="Times New Roman" w:hAnsi="Times New Roman" w:cs="Times New Roman"/>
          <w:b/>
          <w:bCs/>
          <w:sz w:val="28"/>
          <w:szCs w:val="28"/>
          <w:lang w:val="az-Latn-AZ" w:eastAsia="ru-RU"/>
        </w:rPr>
      </w:pPr>
    </w:p>
    <w:p w:rsidR="00EB183F" w:rsidRPr="006E7B18" w:rsidRDefault="00EB183F" w:rsidP="006E7B18">
      <w:pPr>
        <w:spacing w:after="200" w:line="240" w:lineRule="auto"/>
        <w:contextualSpacing/>
        <w:jc w:val="center"/>
        <w:rPr>
          <w:rFonts w:ascii="Times New Roman" w:eastAsia="Times New Roman" w:hAnsi="Times New Roman" w:cs="Times New Roman"/>
          <w:b/>
          <w:bCs/>
          <w:sz w:val="28"/>
          <w:szCs w:val="28"/>
          <w:lang w:eastAsia="ru-RU"/>
        </w:rPr>
      </w:pPr>
      <w:r w:rsidRPr="006E7B18">
        <w:rPr>
          <w:rFonts w:ascii="Times New Roman" w:eastAsia="Times New Roman" w:hAnsi="Times New Roman" w:cs="Times New Roman"/>
          <w:b/>
          <w:bCs/>
          <w:sz w:val="28"/>
          <w:szCs w:val="28"/>
          <w:lang w:eastAsia="ru-RU"/>
        </w:rPr>
        <w:t>TƏDQİQATIN MƏZMUNU</w:t>
      </w:r>
    </w:p>
    <w:p w:rsidR="00517AD9" w:rsidRPr="006E7B18" w:rsidRDefault="00517AD9" w:rsidP="006E7B18">
      <w:pPr>
        <w:spacing w:after="200" w:line="240" w:lineRule="auto"/>
        <w:contextualSpacing/>
        <w:jc w:val="center"/>
        <w:rPr>
          <w:rFonts w:ascii="Times New Roman" w:eastAsia="Times New Roman" w:hAnsi="Times New Roman" w:cs="Times New Roman"/>
          <w:sz w:val="28"/>
          <w:szCs w:val="28"/>
          <w:lang w:eastAsia="ru-RU"/>
        </w:rPr>
      </w:pPr>
    </w:p>
    <w:tbl>
      <w:tblPr>
        <w:tblStyle w:val="a5"/>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5"/>
      </w:tblGrid>
      <w:tr w:rsidR="00CF46AA" w:rsidRPr="006D37A4" w:rsidTr="00BC0BC0">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İşin adı</w:t>
            </w:r>
          </w:p>
        </w:tc>
        <w:tc>
          <w:tcPr>
            <w:tcW w:w="6765" w:type="dxa"/>
            <w:vAlign w:val="center"/>
          </w:tcPr>
          <w:p w:rsidR="00CF46AA" w:rsidRPr="006E7B18" w:rsidRDefault="002F4B0A" w:rsidP="006E7B18">
            <w:pPr>
              <w:contextualSpacing/>
              <w:jc w:val="both"/>
              <w:rPr>
                <w:rFonts w:ascii="Times New Roman" w:eastAsia="Calibri" w:hAnsi="Times New Roman" w:cs="Times New Roman"/>
                <w:sz w:val="28"/>
                <w:szCs w:val="28"/>
                <w:lang w:val="az-Latn-AZ"/>
              </w:rPr>
            </w:pPr>
            <w:r w:rsidRPr="00DD0E98">
              <w:rPr>
                <w:rFonts w:ascii="Times New Roman" w:eastAsia="Calibri" w:hAnsi="Times New Roman" w:cs="Times New Roman"/>
                <w:sz w:val="28"/>
                <w:szCs w:val="28"/>
                <w:lang w:val="az-Latn-AZ"/>
              </w:rPr>
              <w:t>Vaxtından əvvəl doğulan uşaqlarda nekrotik enterokolitin diaqnostikası və gedişinin proqnozlaşdırılmasında abdominal oksimetriyanın əhəmiyyəti</w:t>
            </w:r>
          </w:p>
        </w:tc>
      </w:tr>
      <w:tr w:rsidR="00CF46AA" w:rsidRPr="006D37A4" w:rsidTr="00DB23D7">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Problem</w:t>
            </w:r>
          </w:p>
        </w:tc>
        <w:tc>
          <w:tcPr>
            <w:tcW w:w="6765" w:type="dxa"/>
          </w:tcPr>
          <w:p w:rsidR="00CF46AA" w:rsidRPr="006E7B18" w:rsidRDefault="00F82238" w:rsidP="006E7B18">
            <w:pPr>
              <w:contextualSpacing/>
              <w:jc w:val="both"/>
              <w:rPr>
                <w:rFonts w:ascii="Times New Roman" w:eastAsia="Calibri" w:hAnsi="Times New Roman" w:cs="Times New Roman"/>
                <w:sz w:val="28"/>
                <w:szCs w:val="28"/>
                <w:lang w:val="az-Latn-AZ"/>
              </w:rPr>
            </w:pPr>
            <w:r w:rsidRPr="006E7B18">
              <w:rPr>
                <w:rFonts w:ascii="Times New Roman" w:eastAsia="Calibri" w:hAnsi="Times New Roman" w:cs="Times New Roman"/>
                <w:sz w:val="28"/>
                <w:szCs w:val="28"/>
                <w:lang w:val="az-Latn-AZ"/>
              </w:rPr>
              <w:t xml:space="preserve">Vaxtından əvvəl </w:t>
            </w:r>
            <w:r w:rsidR="006D37A4">
              <w:rPr>
                <w:rFonts w:ascii="Times New Roman" w:eastAsia="Calibri" w:hAnsi="Times New Roman" w:cs="Times New Roman"/>
                <w:sz w:val="28"/>
                <w:szCs w:val="28"/>
                <w:lang w:val="az-Latn-AZ"/>
              </w:rPr>
              <w:t>kiçik bədən kütləsi (</w:t>
            </w:r>
            <w:r w:rsidRPr="006E7B18">
              <w:rPr>
                <w:rFonts w:ascii="Times New Roman" w:eastAsia="Calibri" w:hAnsi="Times New Roman" w:cs="Times New Roman"/>
                <w:sz w:val="28"/>
                <w:szCs w:val="28"/>
                <w:lang w:val="az-Latn-AZ"/>
              </w:rPr>
              <w:t>KBK</w:t>
            </w:r>
            <w:r w:rsidR="006D37A4">
              <w:rPr>
                <w:rFonts w:ascii="Times New Roman" w:eastAsia="Calibri" w:hAnsi="Times New Roman" w:cs="Times New Roman"/>
                <w:sz w:val="28"/>
                <w:szCs w:val="28"/>
                <w:lang w:val="az-Latn-AZ"/>
              </w:rPr>
              <w:t>)</w:t>
            </w:r>
            <w:r w:rsidRPr="006E7B18">
              <w:rPr>
                <w:rFonts w:ascii="Times New Roman" w:eastAsia="Calibri" w:hAnsi="Times New Roman" w:cs="Times New Roman"/>
                <w:sz w:val="28"/>
                <w:szCs w:val="28"/>
                <w:lang w:val="az-Latn-AZ"/>
              </w:rPr>
              <w:t xml:space="preserve"> ilə doğulan uşaqlarda mədə-bağırsaq sisteminin disfunksiyaları (əsasən hipoksik vəziyyətlər).</w:t>
            </w:r>
          </w:p>
        </w:tc>
      </w:tr>
      <w:tr w:rsidR="00CF46AA" w:rsidRPr="006D37A4" w:rsidTr="00BE2ADE">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Məqsəd</w:t>
            </w:r>
          </w:p>
        </w:tc>
        <w:tc>
          <w:tcPr>
            <w:tcW w:w="6765" w:type="dxa"/>
            <w:vAlign w:val="center"/>
          </w:tcPr>
          <w:p w:rsidR="00CF46AA" w:rsidRPr="006E7B18" w:rsidRDefault="00706095" w:rsidP="00694C8F">
            <w:pPr>
              <w:contextualSpacing/>
              <w:rPr>
                <w:rFonts w:ascii="Times New Roman" w:hAnsi="Times New Roman"/>
                <w:sz w:val="28"/>
                <w:szCs w:val="28"/>
                <w:lang w:val="az-Latn-AZ"/>
              </w:rPr>
            </w:pPr>
            <w:r w:rsidRPr="006E7B18">
              <w:rPr>
                <w:rFonts w:ascii="Times New Roman" w:hAnsi="Times New Roman"/>
                <w:sz w:val="28"/>
                <w:szCs w:val="28"/>
                <w:lang w:val="az-Latn-AZ"/>
              </w:rPr>
              <w:t>Vaxtından əvvəl KBK ilə doğulmuş körpələrdə abdominal oksimetriyanın NEK-in erkən diaqnostikası və gedişinin proqnozl</w:t>
            </w:r>
            <w:r w:rsidR="00694C8F">
              <w:rPr>
                <w:rFonts w:ascii="Times New Roman" w:hAnsi="Times New Roman"/>
                <w:sz w:val="28"/>
                <w:szCs w:val="28"/>
                <w:lang w:val="az-Latn-AZ"/>
              </w:rPr>
              <w:t xml:space="preserve">aşdırılmasında informativliyini </w:t>
            </w:r>
            <w:r w:rsidRPr="006E7B18">
              <w:rPr>
                <w:rFonts w:ascii="Times New Roman" w:hAnsi="Times New Roman"/>
                <w:sz w:val="28"/>
                <w:szCs w:val="28"/>
                <w:lang w:val="az-Latn-AZ"/>
              </w:rPr>
              <w:t>müəyyənləşdirmək.</w:t>
            </w:r>
          </w:p>
        </w:tc>
      </w:tr>
      <w:tr w:rsidR="00CF46AA" w:rsidRPr="006D37A4" w:rsidTr="00DB23D7">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Obyekt və müdaxilələr – (xəstə qrupları və müdaxilələr/proseduralar)</w:t>
            </w:r>
          </w:p>
        </w:tc>
        <w:tc>
          <w:tcPr>
            <w:tcW w:w="6765" w:type="dxa"/>
          </w:tcPr>
          <w:p w:rsidR="00683CA4" w:rsidRPr="006E7B18" w:rsidRDefault="00683CA4" w:rsidP="006E7B18">
            <w:pPr>
              <w:pBdr>
                <w:bar w:val="single" w:sz="2" w:color="auto"/>
              </w:pBdr>
              <w:contextualSpacing/>
              <w:jc w:val="both"/>
              <w:rPr>
                <w:rFonts w:ascii="Times New Roman" w:eastAsia="Calibri" w:hAnsi="Times New Roman" w:cs="Times New Roman"/>
                <w:sz w:val="28"/>
                <w:szCs w:val="28"/>
                <w:lang w:val="az-Latn-AZ"/>
              </w:rPr>
            </w:pPr>
            <w:r w:rsidRPr="006E7B18">
              <w:rPr>
                <w:rFonts w:ascii="Times New Roman" w:eastAsia="Calibri" w:hAnsi="Times New Roman" w:cs="Times New Roman"/>
                <w:sz w:val="28"/>
                <w:szCs w:val="28"/>
                <w:lang w:val="az-Latn-AZ"/>
              </w:rPr>
              <w:t>Bütün müayinə olunacaq uşaqlar:</w:t>
            </w:r>
          </w:p>
          <w:p w:rsidR="00683CA4" w:rsidRPr="006E7B18" w:rsidRDefault="00683CA4" w:rsidP="006E7B18">
            <w:pPr>
              <w:pBdr>
                <w:bar w:val="single" w:sz="2" w:color="auto"/>
              </w:pBdr>
              <w:contextualSpacing/>
              <w:jc w:val="both"/>
              <w:rPr>
                <w:rFonts w:ascii="Times New Roman" w:eastAsia="Calibri" w:hAnsi="Times New Roman" w:cs="Times New Roman"/>
                <w:sz w:val="28"/>
                <w:szCs w:val="28"/>
                <w:lang w:val="az-Latn-AZ"/>
              </w:rPr>
            </w:pPr>
            <w:r w:rsidRPr="006E7B18">
              <w:rPr>
                <w:rFonts w:ascii="Times New Roman" w:eastAsia="Calibri" w:hAnsi="Times New Roman" w:cs="Times New Roman"/>
                <w:sz w:val="28"/>
                <w:szCs w:val="28"/>
                <w:lang w:val="az-Latn-AZ"/>
              </w:rPr>
              <w:t>I qrupa - baş beynin hipoksik-işemik zədələnməsi, hemorragik zədələnməsi fonunda NEK-in klinik əlamətləri müəyyən edilən 30 uşaq;</w:t>
            </w:r>
          </w:p>
          <w:p w:rsidR="00683CA4" w:rsidRPr="006E7B18" w:rsidRDefault="00683CA4" w:rsidP="006E7B18">
            <w:pPr>
              <w:pBdr>
                <w:bar w:val="single" w:sz="2" w:color="auto"/>
              </w:pBdr>
              <w:contextualSpacing/>
              <w:jc w:val="both"/>
              <w:rPr>
                <w:rFonts w:ascii="Times New Roman" w:eastAsia="Calibri" w:hAnsi="Times New Roman" w:cs="Times New Roman"/>
                <w:sz w:val="28"/>
                <w:szCs w:val="28"/>
                <w:lang w:val="az-Latn-AZ"/>
              </w:rPr>
            </w:pPr>
            <w:r w:rsidRPr="006E7B18">
              <w:rPr>
                <w:rFonts w:ascii="Times New Roman" w:eastAsia="Calibri" w:hAnsi="Times New Roman" w:cs="Times New Roman"/>
                <w:sz w:val="28"/>
                <w:szCs w:val="28"/>
                <w:lang w:val="az-Latn-AZ"/>
              </w:rPr>
              <w:t xml:space="preserve">II qrupa - posthipoksik ensefalopatiya əlamətləri olmayan, NEK-in klinik əlamətləri olan 30 uşaq; </w:t>
            </w:r>
          </w:p>
          <w:p w:rsidR="00683CA4" w:rsidRPr="006E7B18" w:rsidRDefault="00683CA4" w:rsidP="006E7B18">
            <w:pPr>
              <w:pBdr>
                <w:bar w:val="single" w:sz="2" w:color="auto"/>
              </w:pBdr>
              <w:contextualSpacing/>
              <w:jc w:val="both"/>
              <w:rPr>
                <w:rFonts w:ascii="Times New Roman" w:eastAsia="Calibri" w:hAnsi="Times New Roman" w:cs="Times New Roman"/>
                <w:sz w:val="28"/>
                <w:szCs w:val="28"/>
                <w:lang w:val="az-Latn-AZ"/>
              </w:rPr>
            </w:pPr>
            <w:r w:rsidRPr="006E7B18">
              <w:rPr>
                <w:rFonts w:ascii="Times New Roman" w:eastAsia="Calibri" w:hAnsi="Times New Roman" w:cs="Times New Roman"/>
                <w:sz w:val="28"/>
                <w:szCs w:val="28"/>
                <w:lang w:val="az-Latn-AZ"/>
              </w:rPr>
              <w:t>III qrupa - vaxtında KBK ilə doğulan NEK əlamətləri olan 20 uşaq</w:t>
            </w:r>
            <w:r w:rsidR="0096668F" w:rsidRPr="006E7B18">
              <w:rPr>
                <w:rFonts w:ascii="Times New Roman" w:eastAsia="Calibri" w:hAnsi="Times New Roman" w:cs="Times New Roman"/>
                <w:sz w:val="28"/>
                <w:szCs w:val="28"/>
                <w:lang w:val="az-Latn-AZ"/>
              </w:rPr>
              <w:t xml:space="preserve"> (müqayisə qrupu)</w:t>
            </w:r>
            <w:r w:rsidRPr="006E7B18">
              <w:rPr>
                <w:rFonts w:ascii="Times New Roman" w:eastAsia="Calibri" w:hAnsi="Times New Roman" w:cs="Times New Roman"/>
                <w:sz w:val="28"/>
                <w:szCs w:val="28"/>
                <w:lang w:val="az-Latn-AZ"/>
              </w:rPr>
              <w:t>;</w:t>
            </w:r>
          </w:p>
          <w:p w:rsidR="00CF46AA" w:rsidRPr="006E7B18" w:rsidRDefault="00683CA4" w:rsidP="006E7B18">
            <w:pPr>
              <w:contextualSpacing/>
              <w:jc w:val="both"/>
              <w:rPr>
                <w:rFonts w:ascii="Times New Roman" w:hAnsi="Times New Roman" w:cs="Times New Roman"/>
                <w:sz w:val="28"/>
                <w:szCs w:val="28"/>
                <w:lang w:val="az-Latn-AZ"/>
              </w:rPr>
            </w:pPr>
            <w:r w:rsidRPr="006E7B18">
              <w:rPr>
                <w:rFonts w:ascii="Times New Roman" w:eastAsia="Calibri" w:hAnsi="Times New Roman" w:cs="Times New Roman"/>
                <w:sz w:val="28"/>
                <w:szCs w:val="28"/>
                <w:lang w:val="az-Latn-AZ"/>
              </w:rPr>
              <w:t>Nəzarət qrupuna 20 şərti-sağlam vaxtından əvvəl KBK ilə doğulan uşaq daxil ediləcək.</w:t>
            </w:r>
          </w:p>
        </w:tc>
      </w:tr>
      <w:tr w:rsidR="00CF46AA" w:rsidRPr="006D37A4" w:rsidTr="00DB23D7">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Əsas qiymətləndirmə kriteriyası və onun ölçmə metodu</w:t>
            </w:r>
          </w:p>
        </w:tc>
        <w:tc>
          <w:tcPr>
            <w:tcW w:w="6765" w:type="dxa"/>
          </w:tcPr>
          <w:p w:rsidR="00CF46AA" w:rsidRPr="006E7B18" w:rsidRDefault="00F82238" w:rsidP="00804E2D">
            <w:pPr>
              <w:contextualSpacing/>
              <w:jc w:val="both"/>
              <w:rPr>
                <w:rFonts w:ascii="Times New Roman" w:eastAsia="Calibri" w:hAnsi="Times New Roman" w:cs="Times New Roman"/>
                <w:sz w:val="28"/>
                <w:szCs w:val="28"/>
                <w:lang w:val="az-Latn-AZ"/>
              </w:rPr>
            </w:pPr>
            <w:r w:rsidRPr="006E7B18">
              <w:rPr>
                <w:rFonts w:ascii="Times New Roman" w:eastAsia="Calibri" w:hAnsi="Times New Roman" w:cs="Times New Roman"/>
                <w:sz w:val="28"/>
                <w:szCs w:val="28"/>
                <w:lang w:val="az-Latn-AZ"/>
              </w:rPr>
              <w:t xml:space="preserve">Vaxtından əvvəl doğulan uşaqlarda splanxnik işemik zədələnmələrinin erkən və differensial diaqnostikası üçün infraqırmızı spektroskopiya (İQS) üsulunun informativliyini müəyyənləşdirmək, </w:t>
            </w:r>
            <w:r w:rsidR="00804E2D">
              <w:rPr>
                <w:rFonts w:ascii="Times New Roman" w:eastAsia="Calibri" w:hAnsi="Times New Roman" w:cs="Times New Roman"/>
                <w:sz w:val="28"/>
                <w:szCs w:val="28"/>
                <w:lang w:val="az-Latn-AZ"/>
              </w:rPr>
              <w:t>sidikdə sıx əlaqə zülal</w:t>
            </w:r>
            <w:r w:rsidR="00FA4F56">
              <w:rPr>
                <w:rFonts w:ascii="Times New Roman" w:eastAsia="Calibri" w:hAnsi="Times New Roman" w:cs="Times New Roman"/>
                <w:sz w:val="28"/>
                <w:szCs w:val="28"/>
                <w:lang w:val="az-Latn-AZ"/>
              </w:rPr>
              <w:t>lar</w:t>
            </w:r>
            <w:r w:rsidR="00804E2D">
              <w:rPr>
                <w:rFonts w:ascii="Times New Roman" w:eastAsia="Calibri" w:hAnsi="Times New Roman" w:cs="Times New Roman"/>
                <w:sz w:val="28"/>
                <w:szCs w:val="28"/>
                <w:lang w:val="az-Latn-AZ"/>
              </w:rPr>
              <w:t>ı (claudin-3)</w:t>
            </w:r>
            <w:r w:rsidRPr="006E7B18">
              <w:rPr>
                <w:rFonts w:ascii="Times New Roman" w:eastAsia="Calibri" w:hAnsi="Times New Roman" w:cs="Times New Roman"/>
                <w:sz w:val="28"/>
                <w:szCs w:val="28"/>
                <w:lang w:val="az-Latn-AZ"/>
              </w:rPr>
              <w:t xml:space="preserve"> səviyyəsinin ölçülməsi. </w:t>
            </w:r>
          </w:p>
        </w:tc>
      </w:tr>
      <w:tr w:rsidR="00CF46AA" w:rsidRPr="006E7B18" w:rsidTr="00DB23D7">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Əlavə qiymətləndirmə kriteriyaları və onların ölçmə metodları</w:t>
            </w:r>
          </w:p>
        </w:tc>
        <w:tc>
          <w:tcPr>
            <w:tcW w:w="6765" w:type="dxa"/>
          </w:tcPr>
          <w:p w:rsidR="00F82238" w:rsidRPr="006E7B18" w:rsidRDefault="00F82238" w:rsidP="006E7B18">
            <w:pPr>
              <w:pStyle w:val="a3"/>
              <w:numPr>
                <w:ilvl w:val="0"/>
                <w:numId w:val="13"/>
              </w:numPr>
              <w:ind w:left="720"/>
              <w:jc w:val="both"/>
              <w:rPr>
                <w:rFonts w:ascii="Times New Roman" w:hAnsi="Times New Roman" w:cs="Times New Roman"/>
                <w:sz w:val="28"/>
                <w:szCs w:val="28"/>
                <w:lang w:val="az-Latn-AZ"/>
              </w:rPr>
            </w:pPr>
            <w:r w:rsidRPr="006E7B18">
              <w:rPr>
                <w:rFonts w:ascii="Times New Roman" w:hAnsi="Times New Roman" w:cs="Times New Roman"/>
                <w:sz w:val="28"/>
                <w:szCs w:val="28"/>
                <w:lang w:val="az-Latn-AZ"/>
              </w:rPr>
              <w:t>Qanın TQM və qan qazları.</w:t>
            </w:r>
          </w:p>
          <w:p w:rsidR="00CF46AA" w:rsidRPr="006E7B18" w:rsidRDefault="00F82238" w:rsidP="006E7B18">
            <w:pPr>
              <w:pStyle w:val="a3"/>
              <w:numPr>
                <w:ilvl w:val="0"/>
                <w:numId w:val="13"/>
              </w:numPr>
              <w:ind w:left="720"/>
              <w:jc w:val="both"/>
              <w:rPr>
                <w:rFonts w:ascii="Times New Roman" w:hAnsi="Times New Roman" w:cs="Times New Roman"/>
                <w:sz w:val="28"/>
                <w:szCs w:val="28"/>
              </w:rPr>
            </w:pPr>
            <w:r w:rsidRPr="006E7B18">
              <w:rPr>
                <w:rFonts w:ascii="Times New Roman" w:hAnsi="Times New Roman" w:cs="Times New Roman"/>
                <w:sz w:val="28"/>
                <w:szCs w:val="28"/>
              </w:rPr>
              <w:t xml:space="preserve">Neyrosonoqrafiya, daxili orqanların USM. </w:t>
            </w:r>
          </w:p>
          <w:p w:rsidR="006C68C0" w:rsidRPr="006E7B18" w:rsidRDefault="006C68C0" w:rsidP="00804E2D">
            <w:pPr>
              <w:pStyle w:val="a3"/>
              <w:spacing w:after="200"/>
              <w:jc w:val="both"/>
              <w:rPr>
                <w:rFonts w:ascii="Times New Roman" w:hAnsi="Times New Roman" w:cs="Times New Roman"/>
                <w:sz w:val="28"/>
                <w:szCs w:val="28"/>
              </w:rPr>
            </w:pPr>
          </w:p>
        </w:tc>
      </w:tr>
      <w:tr w:rsidR="00CF46AA" w:rsidRPr="006D37A4" w:rsidTr="00DB23D7">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Açar sözlər</w:t>
            </w:r>
          </w:p>
        </w:tc>
        <w:tc>
          <w:tcPr>
            <w:tcW w:w="6765" w:type="dxa"/>
          </w:tcPr>
          <w:p w:rsidR="00CF46AA" w:rsidRPr="006E7B18" w:rsidRDefault="00C11E7E" w:rsidP="00FA4F56">
            <w:pPr>
              <w:contextualSpacing/>
              <w:jc w:val="both"/>
              <w:rPr>
                <w:rFonts w:ascii="Times New Roman" w:hAnsi="Times New Roman" w:cs="Times New Roman"/>
                <w:sz w:val="28"/>
                <w:szCs w:val="28"/>
                <w:lang w:val="az-Latn-AZ"/>
              </w:rPr>
            </w:pPr>
            <w:r w:rsidRPr="006E7B18">
              <w:rPr>
                <w:rFonts w:ascii="Times New Roman" w:hAnsi="Times New Roman" w:cs="Times New Roman"/>
                <w:sz w:val="28"/>
                <w:szCs w:val="28"/>
                <w:lang w:val="az-Latn-AZ"/>
              </w:rPr>
              <w:t xml:space="preserve">Nekrotik enterokolit, abdominal NİRS, </w:t>
            </w:r>
            <w:r w:rsidR="00FA4F56">
              <w:rPr>
                <w:rFonts w:ascii="Times New Roman" w:hAnsi="Times New Roman" w:cs="Times New Roman"/>
                <w:sz w:val="28"/>
                <w:szCs w:val="28"/>
                <w:lang w:val="az-Latn-AZ"/>
              </w:rPr>
              <w:t>sıx əlaqə zülalları (</w:t>
            </w:r>
            <w:r w:rsidR="00804E2D">
              <w:rPr>
                <w:rFonts w:ascii="Times New Roman" w:hAnsi="Times New Roman" w:cs="Times New Roman"/>
                <w:sz w:val="28"/>
                <w:szCs w:val="28"/>
                <w:lang w:val="az-Latn-AZ"/>
              </w:rPr>
              <w:t>claudin-3</w:t>
            </w:r>
            <w:r w:rsidR="00FA4F56">
              <w:rPr>
                <w:rFonts w:ascii="Times New Roman" w:hAnsi="Times New Roman" w:cs="Times New Roman"/>
                <w:sz w:val="28"/>
                <w:szCs w:val="28"/>
                <w:lang w:val="az-Latn-AZ"/>
              </w:rPr>
              <w:t>)</w:t>
            </w:r>
            <w:r w:rsidRPr="006E7B18">
              <w:rPr>
                <w:rFonts w:ascii="Times New Roman" w:hAnsi="Times New Roman" w:cs="Times New Roman"/>
                <w:sz w:val="28"/>
                <w:szCs w:val="28"/>
                <w:lang w:val="az-Latn-AZ"/>
              </w:rPr>
              <w:t xml:space="preserve">,  </w:t>
            </w:r>
            <w:r w:rsidR="00804E2D">
              <w:rPr>
                <w:rFonts w:ascii="Times New Roman" w:hAnsi="Times New Roman" w:cs="Times New Roman"/>
                <w:sz w:val="28"/>
                <w:szCs w:val="28"/>
                <w:lang w:val="az-Latn-AZ"/>
              </w:rPr>
              <w:t>vaxtından əvvəl doğulan uşaqlar</w:t>
            </w:r>
            <w:r w:rsidR="00FA4F56">
              <w:rPr>
                <w:rFonts w:ascii="Times New Roman" w:hAnsi="Times New Roman" w:cs="Times New Roman"/>
                <w:sz w:val="28"/>
                <w:szCs w:val="28"/>
                <w:lang w:val="az-Latn-AZ"/>
              </w:rPr>
              <w:t>.</w:t>
            </w:r>
          </w:p>
        </w:tc>
      </w:tr>
      <w:tr w:rsidR="00CF46AA" w:rsidRPr="006E7B18" w:rsidTr="00DB23D7">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Obyektinə görə işin növü</w:t>
            </w:r>
          </w:p>
        </w:tc>
        <w:tc>
          <w:tcPr>
            <w:tcW w:w="6765" w:type="dxa"/>
          </w:tcPr>
          <w:p w:rsidR="00CF46AA" w:rsidRPr="006E7B18" w:rsidRDefault="00C11E7E" w:rsidP="006E7B18">
            <w:pPr>
              <w:contextualSpacing/>
              <w:jc w:val="both"/>
              <w:rPr>
                <w:rFonts w:ascii="Times New Roman" w:hAnsi="Times New Roman" w:cs="Times New Roman"/>
                <w:sz w:val="28"/>
                <w:szCs w:val="28"/>
                <w:lang w:val="az-Latn-AZ"/>
              </w:rPr>
            </w:pPr>
            <w:r w:rsidRPr="006E7B18">
              <w:rPr>
                <w:rFonts w:ascii="Times New Roman" w:hAnsi="Times New Roman" w:cs="Times New Roman"/>
                <w:sz w:val="28"/>
                <w:szCs w:val="28"/>
                <w:lang w:val="az-Latn-AZ"/>
              </w:rPr>
              <w:t>Klinik.</w:t>
            </w:r>
          </w:p>
        </w:tc>
      </w:tr>
      <w:tr w:rsidR="00CF46AA" w:rsidRPr="006E7B18" w:rsidTr="00DB23D7">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Məqsədinə görə işin növü</w:t>
            </w:r>
          </w:p>
        </w:tc>
        <w:tc>
          <w:tcPr>
            <w:tcW w:w="6765" w:type="dxa"/>
          </w:tcPr>
          <w:p w:rsidR="00CF46AA" w:rsidRPr="006E7B18" w:rsidRDefault="006D37A4" w:rsidP="006E7B18">
            <w:pPr>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Diaqnostik</w:t>
            </w:r>
            <w:r w:rsidR="00C11E7E" w:rsidRPr="006E7B18">
              <w:rPr>
                <w:rFonts w:ascii="Times New Roman" w:hAnsi="Times New Roman" w:cs="Times New Roman"/>
                <w:sz w:val="28"/>
                <w:szCs w:val="28"/>
                <w:lang w:val="az-Latn-AZ"/>
              </w:rPr>
              <w:t>.</w:t>
            </w:r>
          </w:p>
        </w:tc>
      </w:tr>
      <w:tr w:rsidR="00CF46AA" w:rsidRPr="006E7B18" w:rsidTr="00DB23D7">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Vaxta görə işin növü</w:t>
            </w:r>
          </w:p>
        </w:tc>
        <w:tc>
          <w:tcPr>
            <w:tcW w:w="6765" w:type="dxa"/>
          </w:tcPr>
          <w:p w:rsidR="00CF46AA" w:rsidRPr="006E7B18" w:rsidRDefault="00C11E7E" w:rsidP="006E7B18">
            <w:pPr>
              <w:shd w:val="clear" w:color="auto" w:fill="FFFFFF"/>
              <w:spacing w:before="100" w:beforeAutospacing="1" w:after="60"/>
              <w:contextualSpacing/>
              <w:rPr>
                <w:rFonts w:ascii="Times New Roman" w:eastAsia="Times New Roman" w:hAnsi="Times New Roman" w:cs="Times New Roman"/>
                <w:color w:val="FF0000"/>
                <w:sz w:val="28"/>
                <w:szCs w:val="28"/>
                <w:lang w:val="az-Latn-AZ"/>
              </w:rPr>
            </w:pPr>
            <w:r w:rsidRPr="006E7B18">
              <w:rPr>
                <w:rFonts w:ascii="Times New Roman" w:eastAsia="Times New Roman" w:hAnsi="Times New Roman" w:cs="Times New Roman"/>
                <w:sz w:val="28"/>
                <w:szCs w:val="28"/>
                <w:lang w:val="az-Latn-AZ"/>
              </w:rPr>
              <w:t xml:space="preserve">Prospektiv. </w:t>
            </w:r>
          </w:p>
        </w:tc>
      </w:tr>
      <w:tr w:rsidR="00CF46AA" w:rsidRPr="006E7B18" w:rsidTr="00DB23D7">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Klinik tədqiqatın modeli</w:t>
            </w:r>
          </w:p>
        </w:tc>
        <w:tc>
          <w:tcPr>
            <w:tcW w:w="6765" w:type="dxa"/>
          </w:tcPr>
          <w:p w:rsidR="00CF46AA" w:rsidRPr="006E7B18" w:rsidRDefault="00C11E7E" w:rsidP="006E7B18">
            <w:pPr>
              <w:contextualSpacing/>
              <w:jc w:val="both"/>
              <w:rPr>
                <w:rFonts w:ascii="Times New Roman" w:hAnsi="Times New Roman" w:cs="Times New Roman"/>
                <w:sz w:val="28"/>
                <w:szCs w:val="28"/>
                <w:lang w:val="az-Latn-AZ"/>
              </w:rPr>
            </w:pPr>
            <w:r w:rsidRPr="006E7B18">
              <w:rPr>
                <w:rFonts w:ascii="Times New Roman" w:hAnsi="Times New Roman" w:cs="Times New Roman"/>
                <w:sz w:val="28"/>
                <w:szCs w:val="28"/>
                <w:lang w:val="az-Latn-AZ"/>
              </w:rPr>
              <w:t>Müşahidə (xəstə kontrol).</w:t>
            </w:r>
          </w:p>
        </w:tc>
      </w:tr>
      <w:tr w:rsidR="00CF46AA" w:rsidRPr="006D37A4" w:rsidTr="00DB23D7">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Obyekt – xəstələr (material)</w:t>
            </w:r>
          </w:p>
        </w:tc>
        <w:tc>
          <w:tcPr>
            <w:tcW w:w="6765" w:type="dxa"/>
          </w:tcPr>
          <w:p w:rsidR="00CF46AA" w:rsidRPr="006E7B18" w:rsidRDefault="00C11E7E" w:rsidP="006E7B18">
            <w:pPr>
              <w:contextualSpacing/>
              <w:jc w:val="both"/>
              <w:rPr>
                <w:rFonts w:ascii="Times New Roman" w:hAnsi="Times New Roman" w:cs="Times New Roman"/>
                <w:sz w:val="28"/>
                <w:szCs w:val="28"/>
                <w:lang w:val="az-Latn-AZ"/>
              </w:rPr>
            </w:pPr>
            <w:r w:rsidRPr="006E7B18">
              <w:rPr>
                <w:rFonts w:ascii="Times New Roman" w:hAnsi="Times New Roman"/>
                <w:sz w:val="28"/>
                <w:szCs w:val="28"/>
                <w:lang w:val="az-Latn-AZ"/>
              </w:rPr>
              <w:t>Kompleks klinik-laborator və instrumental   müayinəyə  vaxtından əvvəl KBK ilə doğulmuş 100 uşaq cəlb olunacaq.</w:t>
            </w:r>
          </w:p>
        </w:tc>
      </w:tr>
      <w:tr w:rsidR="00CF46AA" w:rsidRPr="006D37A4" w:rsidTr="00BD029F">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Daxil etmə kriteriyaları</w:t>
            </w:r>
          </w:p>
        </w:tc>
        <w:tc>
          <w:tcPr>
            <w:tcW w:w="6765" w:type="dxa"/>
            <w:vAlign w:val="center"/>
          </w:tcPr>
          <w:p w:rsidR="00CF46AA" w:rsidRPr="006E7B18" w:rsidRDefault="00706095" w:rsidP="006E7B18">
            <w:pPr>
              <w:pBdr>
                <w:bar w:val="single" w:sz="2" w:color="auto"/>
              </w:pBdr>
              <w:contextualSpacing/>
              <w:jc w:val="both"/>
              <w:rPr>
                <w:rFonts w:ascii="Times New Roman" w:eastAsia="Calibri" w:hAnsi="Times New Roman" w:cs="Times New Roman"/>
                <w:sz w:val="28"/>
                <w:szCs w:val="28"/>
                <w:lang w:val="az-Latn-AZ"/>
              </w:rPr>
            </w:pPr>
            <w:r w:rsidRPr="006E7B18">
              <w:rPr>
                <w:rFonts w:ascii="Times New Roman" w:eastAsia="Calibri" w:hAnsi="Times New Roman" w:cs="Times New Roman"/>
                <w:sz w:val="28"/>
                <w:szCs w:val="28"/>
                <w:lang w:val="az-Latn-AZ"/>
              </w:rPr>
              <w:t>Məqsəd və vəzifələrə uyğun olaraq tədqiqatda seçici meyar-hestasiya yaşı 36 həftə və ondan az, bədən kütləsi 2500qram və ondan az, perinatal hipoksiyaya məruz qalmış, NEK-in klinik əlamətləri olan yenidoğulanlar.</w:t>
            </w:r>
          </w:p>
        </w:tc>
      </w:tr>
      <w:tr w:rsidR="00CF46AA" w:rsidRPr="006D37A4" w:rsidTr="00BD029F">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lastRenderedPageBreak/>
              <w:t>Çıxarma kriteriyaları</w:t>
            </w:r>
          </w:p>
        </w:tc>
        <w:tc>
          <w:tcPr>
            <w:tcW w:w="6765" w:type="dxa"/>
            <w:vAlign w:val="center"/>
          </w:tcPr>
          <w:p w:rsidR="00CF46AA" w:rsidRPr="006E7B18" w:rsidRDefault="00706095" w:rsidP="006E7B18">
            <w:pPr>
              <w:pBdr>
                <w:bar w:val="single" w:sz="2" w:color="auto"/>
              </w:pBdr>
              <w:contextualSpacing/>
              <w:jc w:val="both"/>
              <w:rPr>
                <w:rFonts w:ascii="Times New Roman" w:eastAsia="Calibri" w:hAnsi="Times New Roman" w:cs="Times New Roman"/>
                <w:sz w:val="28"/>
                <w:szCs w:val="28"/>
                <w:lang w:val="az-Latn-AZ"/>
              </w:rPr>
            </w:pPr>
            <w:r w:rsidRPr="006E7B18">
              <w:rPr>
                <w:rFonts w:ascii="Times New Roman" w:eastAsia="Calibri" w:hAnsi="Times New Roman" w:cs="Times New Roman"/>
                <w:sz w:val="28"/>
                <w:szCs w:val="28"/>
                <w:lang w:val="az-Latn-AZ"/>
              </w:rPr>
              <w:t>Hestasiya yaşı 36 həftədən yuxarı, bədən kütləsi 2500 qramdan yuxarı perinatal jipoksiyaya məruz qalmış uşaqlar tədqiqata daxil edilməyəcək.</w:t>
            </w:r>
          </w:p>
        </w:tc>
      </w:tr>
      <w:tr w:rsidR="00CF46AA" w:rsidRPr="006D37A4" w:rsidTr="00DB23D7">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Randomizasiya üsulu</w:t>
            </w:r>
          </w:p>
        </w:tc>
        <w:tc>
          <w:tcPr>
            <w:tcW w:w="6765" w:type="dxa"/>
          </w:tcPr>
          <w:p w:rsidR="00CF46AA" w:rsidRPr="006E7B18" w:rsidRDefault="0079280A" w:rsidP="006E7B18">
            <w:pPr>
              <w:contextualSpacing/>
              <w:jc w:val="both"/>
              <w:rPr>
                <w:rFonts w:ascii="Times New Roman" w:hAnsi="Times New Roman" w:cs="Times New Roman"/>
                <w:color w:val="FF0000"/>
                <w:sz w:val="28"/>
                <w:szCs w:val="28"/>
                <w:lang w:val="az-Latn-AZ"/>
              </w:rPr>
            </w:pPr>
            <w:r w:rsidRPr="006E7B18">
              <w:rPr>
                <w:rFonts w:ascii="Times New Roman" w:hAnsi="Times New Roman" w:cs="Times New Roman"/>
                <w:sz w:val="28"/>
                <w:szCs w:val="28"/>
                <w:lang w:val="az-Latn-AZ"/>
              </w:rPr>
              <w:t>Tək gizli. Müraciət sırası ilə.</w:t>
            </w:r>
          </w:p>
        </w:tc>
      </w:tr>
      <w:tr w:rsidR="00CF46AA" w:rsidRPr="006E7B18" w:rsidTr="00DB23D7">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Müdaxilənin növü</w:t>
            </w:r>
          </w:p>
        </w:tc>
        <w:tc>
          <w:tcPr>
            <w:tcW w:w="6765" w:type="dxa"/>
          </w:tcPr>
          <w:p w:rsidR="00CF46AA" w:rsidRPr="006E7B18" w:rsidRDefault="0031174C" w:rsidP="00804E2D">
            <w:pPr>
              <w:contextualSpacing/>
              <w:jc w:val="both"/>
              <w:rPr>
                <w:rFonts w:ascii="Times New Roman" w:hAnsi="Times New Roman" w:cs="Times New Roman"/>
                <w:sz w:val="28"/>
                <w:szCs w:val="28"/>
                <w:lang w:val="az-Latn-AZ"/>
              </w:rPr>
            </w:pPr>
            <w:r w:rsidRPr="006E7B18">
              <w:rPr>
                <w:rFonts w:ascii="Times New Roman" w:hAnsi="Times New Roman" w:cs="Times New Roman"/>
                <w:sz w:val="28"/>
                <w:szCs w:val="28"/>
                <w:lang w:val="az-Latn-AZ"/>
              </w:rPr>
              <w:t>Cihaz. Reaktiv (</w:t>
            </w:r>
            <w:r w:rsidR="00804E2D">
              <w:rPr>
                <w:rFonts w:ascii="Times New Roman" w:hAnsi="Times New Roman" w:cs="Times New Roman"/>
                <w:sz w:val="28"/>
                <w:szCs w:val="28"/>
                <w:lang w:val="az-Latn-AZ"/>
              </w:rPr>
              <w:t>sidiyi</w:t>
            </w:r>
            <w:r w:rsidRPr="006E7B18">
              <w:rPr>
                <w:rFonts w:ascii="Times New Roman" w:hAnsi="Times New Roman" w:cs="Times New Roman"/>
                <w:sz w:val="28"/>
                <w:szCs w:val="28"/>
                <w:lang w:val="az-Latn-AZ"/>
              </w:rPr>
              <w:t xml:space="preserve">n müayinəsi). </w:t>
            </w:r>
          </w:p>
        </w:tc>
      </w:tr>
      <w:tr w:rsidR="00CF46AA" w:rsidRPr="006E7B18" w:rsidTr="00DB23D7">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Müdaxilənin açıqlaması</w:t>
            </w:r>
          </w:p>
        </w:tc>
        <w:tc>
          <w:tcPr>
            <w:tcW w:w="6765" w:type="dxa"/>
          </w:tcPr>
          <w:p w:rsidR="00CF46AA" w:rsidRPr="006E7B18" w:rsidRDefault="0031174C" w:rsidP="006E7B18">
            <w:pPr>
              <w:contextualSpacing/>
              <w:jc w:val="both"/>
              <w:rPr>
                <w:rStyle w:val="a6"/>
                <w:color w:val="auto"/>
                <w:sz w:val="28"/>
                <w:szCs w:val="28"/>
                <w:lang w:val="az-Latn-AZ"/>
              </w:rPr>
            </w:pPr>
            <w:r w:rsidRPr="006E7B18">
              <w:rPr>
                <w:rFonts w:ascii="Times New Roman" w:hAnsi="Times New Roman" w:cs="Times New Roman"/>
                <w:sz w:val="28"/>
                <w:szCs w:val="28"/>
                <w:lang w:val="az-Latn-AZ"/>
              </w:rPr>
              <w:t>İnfraqırmızı spektroskopiya zamanı yaxın infraqırmızı diapazonlu (4100-5100) pediatrik Soma Sensorlu İNVOS spekrometrdən istifadə olunmaqla regional saturasiya (rSO</w:t>
            </w:r>
            <w:r w:rsidRPr="006E7B18">
              <w:rPr>
                <w:rFonts w:ascii="Times New Roman" w:hAnsi="Times New Roman" w:cs="Times New Roman"/>
                <w:sz w:val="28"/>
                <w:szCs w:val="28"/>
                <w:vertAlign w:val="subscript"/>
                <w:lang w:val="az-Latn-AZ"/>
              </w:rPr>
              <w:t>2</w:t>
            </w:r>
            <w:r w:rsidRPr="006E7B18">
              <w:rPr>
                <w:rFonts w:ascii="Times New Roman" w:hAnsi="Times New Roman" w:cs="Times New Roman"/>
                <w:sz w:val="28"/>
                <w:szCs w:val="28"/>
                <w:lang w:val="az-Latn-AZ"/>
              </w:rPr>
              <w:t>)</w:t>
            </w:r>
            <w:r w:rsidR="00AC4150">
              <w:rPr>
                <w:rFonts w:ascii="Times New Roman" w:hAnsi="Times New Roman" w:cs="Times New Roman"/>
                <w:sz w:val="28"/>
                <w:szCs w:val="28"/>
                <w:lang w:val="az-Latn-AZ"/>
              </w:rPr>
              <w:t xml:space="preserve"> </w:t>
            </w:r>
            <w:r w:rsidRPr="006E7B18">
              <w:rPr>
                <w:rFonts w:ascii="Times New Roman" w:hAnsi="Times New Roman" w:cs="Times New Roman"/>
                <w:sz w:val="28"/>
                <w:szCs w:val="28"/>
                <w:lang w:val="az-Latn-AZ"/>
              </w:rPr>
              <w:t xml:space="preserve">təyin ediləcək. </w:t>
            </w:r>
            <w:r w:rsidR="0079280A" w:rsidRPr="006E7B18">
              <w:rPr>
                <w:rFonts w:ascii="Times New Roman" w:hAnsi="Times New Roman" w:cs="Times New Roman"/>
                <w:sz w:val="28"/>
                <w:szCs w:val="28"/>
                <w:lang w:val="az-Latn-AZ"/>
              </w:rPr>
              <w:t>Soma Sensor uşağın başının</w:t>
            </w:r>
            <w:r w:rsidRPr="006E7B18">
              <w:rPr>
                <w:rFonts w:ascii="Times New Roman" w:hAnsi="Times New Roman" w:cs="Times New Roman"/>
                <w:sz w:val="28"/>
                <w:szCs w:val="28"/>
                <w:lang w:val="az-Latn-AZ"/>
              </w:rPr>
              <w:t xml:space="preserve"> sağ və sol </w:t>
            </w:r>
            <w:r w:rsidR="0079280A" w:rsidRPr="006E7B18">
              <w:rPr>
                <w:rFonts w:ascii="Times New Roman" w:hAnsi="Times New Roman" w:cs="Times New Roman"/>
                <w:sz w:val="28"/>
                <w:szCs w:val="28"/>
                <w:lang w:val="az-Latn-AZ"/>
              </w:rPr>
              <w:t xml:space="preserve">nahiyəsinə, abdominal müayinə zamanı isə infraumblikal nahiyəyə </w:t>
            </w:r>
            <w:r w:rsidRPr="006E7B18">
              <w:rPr>
                <w:rFonts w:ascii="Times New Roman" w:hAnsi="Times New Roman" w:cs="Times New Roman"/>
                <w:sz w:val="28"/>
                <w:szCs w:val="28"/>
                <w:lang w:val="az-Latn-AZ"/>
              </w:rPr>
              <w:t>tə</w:t>
            </w:r>
            <w:r w:rsidR="0079280A" w:rsidRPr="006E7B18">
              <w:rPr>
                <w:rFonts w:ascii="Times New Roman" w:hAnsi="Times New Roman" w:cs="Times New Roman"/>
                <w:sz w:val="28"/>
                <w:szCs w:val="28"/>
                <w:lang w:val="az-Latn-AZ"/>
              </w:rPr>
              <w:t xml:space="preserve">sbit ediləcək. Abdominal və serebral oksimetriyanın müqayisəli xarakteri araşdırılacaq.  </w:t>
            </w:r>
          </w:p>
        </w:tc>
      </w:tr>
      <w:tr w:rsidR="00CF46AA" w:rsidRPr="006D37A4" w:rsidTr="00DB23D7">
        <w:tc>
          <w:tcPr>
            <w:tcW w:w="3266" w:type="dxa"/>
            <w:shd w:val="clear" w:color="auto" w:fill="FFFFFF" w:themeFill="background1"/>
          </w:tcPr>
          <w:p w:rsidR="00CF46AA" w:rsidRPr="006E7B18" w:rsidRDefault="00CF46AA"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Statistik və riyazi işləmlər</w:t>
            </w:r>
          </w:p>
        </w:tc>
        <w:tc>
          <w:tcPr>
            <w:tcW w:w="6765" w:type="dxa"/>
          </w:tcPr>
          <w:p w:rsidR="00CF46AA" w:rsidRPr="006E7B18" w:rsidRDefault="003F5BE7" w:rsidP="006E7B18">
            <w:pPr>
              <w:contextualSpacing/>
              <w:jc w:val="both"/>
              <w:rPr>
                <w:rFonts w:ascii="Times New Roman" w:hAnsi="Times New Roman" w:cs="Times New Roman"/>
                <w:sz w:val="28"/>
                <w:szCs w:val="28"/>
                <w:lang w:val="az-Latn-AZ"/>
              </w:rPr>
            </w:pPr>
            <w:r w:rsidRPr="006E7B18">
              <w:rPr>
                <w:rFonts w:ascii="Times New Roman" w:hAnsi="Times New Roman" w:cs="Times New Roman"/>
                <w:sz w:val="28"/>
                <w:szCs w:val="28"/>
                <w:lang w:val="az-Latn-AZ"/>
              </w:rPr>
              <w:t>Tətbiqi paketdən (Windows, 2007, MS Excell v.7.0) istifadə olunacaq.</w:t>
            </w:r>
          </w:p>
        </w:tc>
      </w:tr>
      <w:tr w:rsidR="00706095" w:rsidRPr="006D37A4" w:rsidTr="00DB23D7">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Aktuallığı</w:t>
            </w:r>
          </w:p>
        </w:tc>
        <w:tc>
          <w:tcPr>
            <w:tcW w:w="6765" w:type="dxa"/>
          </w:tcPr>
          <w:p w:rsidR="00706095" w:rsidRPr="00120525" w:rsidRDefault="00706095" w:rsidP="006E7B18">
            <w:pPr>
              <w:ind w:firstLine="311"/>
              <w:contextualSpacing/>
              <w:jc w:val="both"/>
              <w:rPr>
                <w:rFonts w:ascii="Times New Roman" w:hAnsi="Times New Roman"/>
                <w:sz w:val="28"/>
                <w:szCs w:val="28"/>
                <w:lang w:val="az-Latn-AZ"/>
              </w:rPr>
            </w:pPr>
            <w:r w:rsidRPr="006E7B18">
              <w:rPr>
                <w:rFonts w:ascii="Times New Roman" w:hAnsi="Times New Roman"/>
                <w:sz w:val="28"/>
                <w:szCs w:val="28"/>
                <w:lang w:val="az-Latn-AZ"/>
              </w:rPr>
              <w:t>Son illər tibbi texnologiyanın sürətli inkişafı və modernizasiyası, perinatal xidmətin 3 səviyyəli sistemdə təşkili və təkmilləşdirilməsi vaxtından əvvəl (37 həftədən tez) kiçik bədən kütləsi (KBK) ilə (2500-qdan az) doğulan körpələrin yaşaması xeyli artırmışdır</w:t>
            </w:r>
            <w:r w:rsidR="00120525" w:rsidRPr="006E7B18">
              <w:rPr>
                <w:rFonts w:ascii="Times New Roman" w:hAnsi="Times New Roman"/>
                <w:sz w:val="28"/>
                <w:szCs w:val="28"/>
                <w:lang w:val="az-Latn-AZ"/>
              </w:rPr>
              <w:t>.</w:t>
            </w:r>
          </w:p>
          <w:p w:rsidR="00706095" w:rsidRPr="006E7B18" w:rsidRDefault="00706095" w:rsidP="006E7B18">
            <w:pPr>
              <w:ind w:firstLine="311"/>
              <w:contextualSpacing/>
              <w:jc w:val="both"/>
              <w:rPr>
                <w:rFonts w:ascii="Times New Roman" w:hAnsi="Times New Roman"/>
                <w:sz w:val="28"/>
                <w:szCs w:val="28"/>
                <w:lang w:val="az-Latn-AZ"/>
              </w:rPr>
            </w:pPr>
            <w:r w:rsidRPr="006E7B18">
              <w:rPr>
                <w:rFonts w:ascii="Times New Roman" w:hAnsi="Times New Roman"/>
                <w:sz w:val="28"/>
                <w:szCs w:val="28"/>
                <w:lang w:val="az-Latn-AZ"/>
              </w:rPr>
              <w:t xml:space="preserve"> ÜST məlumatına əsasən hər il dünyada 15 mln. uşaq vaxtından əvvək KBK ilə doğulma və bu say artmaqda davam edir </w:t>
            </w:r>
            <w:r w:rsidRPr="006E7B18">
              <w:rPr>
                <w:rFonts w:ascii="Times New Roman" w:hAnsi="Times New Roman" w:cs="Times New Roman"/>
                <w:sz w:val="28"/>
                <w:szCs w:val="28"/>
                <w:lang w:val="az-Latn-AZ"/>
              </w:rPr>
              <w:t>[</w:t>
            </w:r>
            <w:r w:rsidRPr="006E7B18">
              <w:rPr>
                <w:rFonts w:ascii="Times New Roman" w:hAnsi="Times New Roman"/>
                <w:sz w:val="28"/>
                <w:szCs w:val="28"/>
                <w:lang w:val="az-Latn-AZ"/>
              </w:rPr>
              <w:t>3</w:t>
            </w:r>
            <w:r w:rsidRPr="006E7B18">
              <w:rPr>
                <w:rFonts w:ascii="Times New Roman" w:hAnsi="Times New Roman" w:cs="Times New Roman"/>
                <w:sz w:val="28"/>
                <w:szCs w:val="28"/>
                <w:lang w:val="az-Latn-AZ"/>
              </w:rPr>
              <w:t>]</w:t>
            </w:r>
            <w:r w:rsidRPr="006E7B18">
              <w:rPr>
                <w:rFonts w:ascii="Times New Roman" w:hAnsi="Times New Roman"/>
                <w:sz w:val="28"/>
                <w:szCs w:val="28"/>
                <w:lang w:val="az-Latn-AZ"/>
              </w:rPr>
              <w:t xml:space="preserve">. </w:t>
            </w:r>
          </w:p>
          <w:p w:rsidR="00706095" w:rsidRPr="006E7B18" w:rsidRDefault="00706095" w:rsidP="006E7B18">
            <w:pPr>
              <w:ind w:firstLine="311"/>
              <w:contextualSpacing/>
              <w:jc w:val="both"/>
              <w:rPr>
                <w:rFonts w:ascii="Times New Roman" w:hAnsi="Times New Roman"/>
                <w:sz w:val="28"/>
                <w:szCs w:val="28"/>
                <w:lang w:val="az-Latn-AZ"/>
              </w:rPr>
            </w:pPr>
            <w:r w:rsidRPr="006E7B18">
              <w:rPr>
                <w:rFonts w:ascii="Times New Roman" w:hAnsi="Times New Roman"/>
                <w:sz w:val="28"/>
                <w:szCs w:val="28"/>
                <w:lang w:val="az-Latn-AZ"/>
              </w:rPr>
              <w:t xml:space="preserve">Vaxtından əvvəl KBK ilə doğulanların sağlamlıq vəziyyətinin prqonozlaşdırmaq çoxsaylı faktorlardan, ilk növbədə hamiləliyin müddəti və doğularkən bədən kütləsindən asılıdır </w:t>
            </w:r>
            <w:r w:rsidRPr="006E7B18">
              <w:rPr>
                <w:rFonts w:ascii="Times New Roman" w:hAnsi="Times New Roman" w:cs="Times New Roman"/>
                <w:sz w:val="28"/>
                <w:szCs w:val="28"/>
                <w:lang w:val="az-Latn-AZ"/>
              </w:rPr>
              <w:t>[</w:t>
            </w:r>
            <w:r w:rsidRPr="006E7B18">
              <w:rPr>
                <w:rFonts w:ascii="Times New Roman" w:hAnsi="Times New Roman"/>
                <w:sz w:val="28"/>
                <w:szCs w:val="28"/>
                <w:lang w:val="az-Latn-AZ"/>
              </w:rPr>
              <w:t>2,4</w:t>
            </w:r>
            <w:r w:rsidRPr="006E7B18">
              <w:rPr>
                <w:rFonts w:asciiTheme="minorBidi" w:hAnsiTheme="minorBidi"/>
                <w:sz w:val="28"/>
                <w:szCs w:val="28"/>
                <w:lang w:val="az-Latn-AZ"/>
              </w:rPr>
              <w:t>]</w:t>
            </w:r>
            <w:r w:rsidRPr="006E7B18">
              <w:rPr>
                <w:rFonts w:ascii="Times New Roman" w:hAnsi="Times New Roman"/>
                <w:sz w:val="28"/>
                <w:szCs w:val="28"/>
                <w:lang w:val="az-Latn-AZ"/>
              </w:rPr>
              <w:t xml:space="preserve">. </w:t>
            </w:r>
          </w:p>
          <w:p w:rsidR="00706095" w:rsidRPr="006E7B18" w:rsidRDefault="00706095" w:rsidP="006E7B18">
            <w:pPr>
              <w:ind w:firstLine="311"/>
              <w:contextualSpacing/>
              <w:jc w:val="both"/>
              <w:rPr>
                <w:rFonts w:ascii="Times New Roman" w:hAnsi="Times New Roman"/>
                <w:sz w:val="28"/>
                <w:szCs w:val="28"/>
                <w:lang w:val="az-Latn-AZ"/>
              </w:rPr>
            </w:pPr>
            <w:r w:rsidRPr="006E7B18">
              <w:rPr>
                <w:rFonts w:ascii="Times New Roman" w:hAnsi="Times New Roman"/>
                <w:sz w:val="28"/>
                <w:szCs w:val="28"/>
                <w:lang w:val="az-Latn-AZ"/>
              </w:rPr>
              <w:t>Vaxtından əvvəl KBK ilə doğulan körpələr ar</w:t>
            </w:r>
            <w:r w:rsidR="00790778">
              <w:rPr>
                <w:rFonts w:ascii="Times New Roman" w:hAnsi="Times New Roman"/>
                <w:sz w:val="28"/>
                <w:szCs w:val="28"/>
                <w:lang w:val="az-Latn-AZ"/>
              </w:rPr>
              <w:t xml:space="preserve">asında perinatal patologiyalar </w:t>
            </w:r>
            <w:r w:rsidRPr="006E7B18">
              <w:rPr>
                <w:rFonts w:ascii="Times New Roman" w:hAnsi="Times New Roman"/>
                <w:sz w:val="28"/>
                <w:szCs w:val="28"/>
                <w:lang w:val="az-Latn-AZ"/>
              </w:rPr>
              <w:t xml:space="preserve">yüksək xüsusi çəkiyə malikdirlər. </w:t>
            </w:r>
            <w:r w:rsidR="00790778">
              <w:rPr>
                <w:rFonts w:ascii="Times New Roman" w:hAnsi="Times New Roman"/>
                <w:sz w:val="28"/>
                <w:szCs w:val="28"/>
                <w:lang w:val="az-Latn-AZ"/>
              </w:rPr>
              <w:t>B</w:t>
            </w:r>
            <w:r w:rsidRPr="006E7B18">
              <w:rPr>
                <w:rFonts w:ascii="Times New Roman" w:hAnsi="Times New Roman"/>
                <w:sz w:val="28"/>
                <w:szCs w:val="28"/>
                <w:lang w:val="az-Latn-AZ"/>
              </w:rPr>
              <w:t>u patolog</w:t>
            </w:r>
            <w:r w:rsidR="00790778">
              <w:rPr>
                <w:rFonts w:ascii="Times New Roman" w:hAnsi="Times New Roman"/>
                <w:sz w:val="28"/>
                <w:szCs w:val="28"/>
                <w:lang w:val="az-Latn-AZ"/>
              </w:rPr>
              <w:t>i</w:t>
            </w:r>
            <w:r w:rsidRPr="006E7B18">
              <w:rPr>
                <w:rFonts w:ascii="Times New Roman" w:hAnsi="Times New Roman"/>
                <w:sz w:val="28"/>
                <w:szCs w:val="28"/>
                <w:lang w:val="az-Latn-AZ"/>
              </w:rPr>
              <w:t xml:space="preserve">yaların formalaşmasında əsas patogenetik faktor hipoksiyadır </w:t>
            </w:r>
            <w:r w:rsidRPr="006E7B18">
              <w:rPr>
                <w:rFonts w:ascii="Times New Roman" w:hAnsi="Times New Roman" w:cs="Times New Roman"/>
                <w:sz w:val="28"/>
                <w:szCs w:val="28"/>
                <w:lang w:val="az-Latn-AZ"/>
              </w:rPr>
              <w:t>[</w:t>
            </w:r>
            <w:r w:rsidR="00120525" w:rsidRPr="00120525">
              <w:rPr>
                <w:rFonts w:ascii="Times New Roman" w:hAnsi="Times New Roman" w:cs="Times New Roman"/>
                <w:sz w:val="28"/>
                <w:szCs w:val="28"/>
                <w:lang w:val="az-Latn-AZ"/>
              </w:rPr>
              <w:t>1,</w:t>
            </w:r>
            <w:r w:rsidRPr="006E7B18">
              <w:rPr>
                <w:rFonts w:ascii="Times New Roman" w:hAnsi="Times New Roman"/>
                <w:sz w:val="28"/>
                <w:szCs w:val="28"/>
                <w:lang w:val="az-Latn-AZ"/>
              </w:rPr>
              <w:t>5</w:t>
            </w:r>
            <w:r w:rsidRPr="006E7B18">
              <w:rPr>
                <w:rFonts w:ascii="Times New Roman" w:hAnsi="Times New Roman" w:cs="Times New Roman"/>
                <w:sz w:val="28"/>
                <w:szCs w:val="28"/>
                <w:lang w:val="az-Latn-AZ"/>
              </w:rPr>
              <w:t>]</w:t>
            </w:r>
            <w:r w:rsidRPr="006E7B18">
              <w:rPr>
                <w:rFonts w:ascii="Times New Roman" w:hAnsi="Times New Roman"/>
                <w:sz w:val="28"/>
                <w:szCs w:val="28"/>
                <w:lang w:val="az-Latn-AZ"/>
              </w:rPr>
              <w:t>.</w:t>
            </w:r>
          </w:p>
          <w:p w:rsidR="00706095" w:rsidRPr="006E7B18" w:rsidRDefault="00706095" w:rsidP="006E7B18">
            <w:pPr>
              <w:ind w:firstLine="311"/>
              <w:contextualSpacing/>
              <w:jc w:val="both"/>
              <w:rPr>
                <w:rFonts w:ascii="Times New Roman" w:hAnsi="Times New Roman"/>
                <w:sz w:val="28"/>
                <w:szCs w:val="28"/>
                <w:lang w:val="az-Latn-AZ"/>
              </w:rPr>
            </w:pPr>
            <w:r w:rsidRPr="006E7B18">
              <w:rPr>
                <w:rFonts w:ascii="Times New Roman" w:hAnsi="Times New Roman"/>
                <w:sz w:val="28"/>
                <w:szCs w:val="28"/>
                <w:lang w:val="az-Latn-AZ"/>
              </w:rPr>
              <w:t xml:space="preserve">Perinatal hipoksiyaya məruz qalmış vaxtından əvvəl KBK ilə, xüsusilə ÇA və EA bədən kütləsi ilə doğulmuş körpələrdə nekrotik enterokolit (NEK) daha çox rast gəlir, onun rastgəlmə tezliyi 10-15%təşkil edir </w:t>
            </w:r>
            <w:r w:rsidRPr="006E7B18">
              <w:rPr>
                <w:rFonts w:ascii="Times New Roman" w:hAnsi="Times New Roman" w:cs="Times New Roman"/>
                <w:sz w:val="28"/>
                <w:szCs w:val="28"/>
                <w:lang w:val="az-Latn-AZ"/>
              </w:rPr>
              <w:t>[</w:t>
            </w:r>
            <w:r w:rsidRPr="006E7B18">
              <w:rPr>
                <w:rFonts w:ascii="Times New Roman" w:hAnsi="Times New Roman"/>
                <w:sz w:val="28"/>
                <w:szCs w:val="28"/>
                <w:lang w:val="az-Latn-AZ"/>
              </w:rPr>
              <w:t>6</w:t>
            </w:r>
            <w:r w:rsidRPr="006E7B18">
              <w:rPr>
                <w:rFonts w:ascii="Times New Roman" w:hAnsi="Times New Roman" w:cs="Times New Roman"/>
                <w:sz w:val="28"/>
                <w:szCs w:val="28"/>
                <w:lang w:val="az-Latn-AZ"/>
              </w:rPr>
              <w:t>]</w:t>
            </w:r>
            <w:r w:rsidRPr="006E7B18">
              <w:rPr>
                <w:rFonts w:ascii="Times New Roman" w:hAnsi="Times New Roman"/>
                <w:sz w:val="28"/>
                <w:szCs w:val="28"/>
                <w:lang w:val="az-Latn-AZ"/>
              </w:rPr>
              <w:t xml:space="preserve">. </w:t>
            </w:r>
          </w:p>
          <w:p w:rsidR="00706095" w:rsidRPr="006E7B18" w:rsidRDefault="00706095" w:rsidP="006E7B18">
            <w:pPr>
              <w:ind w:firstLine="311"/>
              <w:contextualSpacing/>
              <w:jc w:val="both"/>
              <w:rPr>
                <w:rFonts w:ascii="Times New Roman" w:hAnsi="Times New Roman"/>
                <w:sz w:val="28"/>
                <w:szCs w:val="28"/>
                <w:lang w:val="az-Latn-AZ"/>
              </w:rPr>
            </w:pPr>
            <w:r w:rsidRPr="006E7B18">
              <w:rPr>
                <w:rFonts w:ascii="Times New Roman" w:hAnsi="Times New Roman"/>
                <w:sz w:val="28"/>
                <w:szCs w:val="28"/>
                <w:lang w:val="az-Latn-AZ"/>
              </w:rPr>
              <w:t xml:space="preserve">Yenidoğulanlarda NEK (KBT 10:P77) bağırsaq divarının perforasiya təhlükəsini yaradan multifaktorial  xəstəlikdir, onun yaranma səbəbi bu günə kimi tam aydınlaşmamışdır, lakin inkişafına zəmin yaradan morfofunksional yetişməməzlik, hipoksiya, bakterial infeksiya, iltihab və s. kimi faktorların rolu müəyyənləşdirilmişdir </w:t>
            </w:r>
            <w:r w:rsidRPr="006E7B18">
              <w:rPr>
                <w:rFonts w:ascii="Times New Roman" w:hAnsi="Times New Roman" w:cs="Times New Roman"/>
                <w:sz w:val="28"/>
                <w:szCs w:val="28"/>
                <w:lang w:val="az-Latn-AZ"/>
              </w:rPr>
              <w:t>[</w:t>
            </w:r>
            <w:r w:rsidRPr="006E7B18">
              <w:rPr>
                <w:rFonts w:ascii="Times New Roman" w:hAnsi="Times New Roman"/>
                <w:sz w:val="28"/>
                <w:szCs w:val="28"/>
                <w:lang w:val="az-Latn-AZ"/>
              </w:rPr>
              <w:t>7</w:t>
            </w:r>
            <w:r w:rsidRPr="006E7B18">
              <w:rPr>
                <w:rFonts w:asciiTheme="minorBidi" w:hAnsiTheme="minorBidi"/>
                <w:sz w:val="28"/>
                <w:szCs w:val="28"/>
                <w:lang w:val="az-Latn-AZ"/>
              </w:rPr>
              <w:t>]</w:t>
            </w:r>
            <w:r w:rsidRPr="006E7B18">
              <w:rPr>
                <w:rFonts w:ascii="Times New Roman" w:hAnsi="Times New Roman"/>
                <w:sz w:val="28"/>
                <w:szCs w:val="28"/>
                <w:lang w:val="az-Latn-AZ"/>
              </w:rPr>
              <w:t>.</w:t>
            </w:r>
          </w:p>
          <w:p w:rsidR="005B59B3" w:rsidRDefault="00F47EE6" w:rsidP="00790778">
            <w:pPr>
              <w:ind w:firstLine="311"/>
              <w:contextualSpacing/>
              <w:jc w:val="both"/>
              <w:rPr>
                <w:rFonts w:ascii="Times New Roman" w:hAnsi="Times New Roman"/>
                <w:sz w:val="28"/>
                <w:szCs w:val="28"/>
                <w:lang w:val="az-Latn-AZ"/>
              </w:rPr>
            </w:pPr>
            <w:r>
              <w:rPr>
                <w:rFonts w:ascii="Times New Roman" w:hAnsi="Times New Roman"/>
                <w:sz w:val="28"/>
                <w:szCs w:val="28"/>
                <w:lang w:val="az-Latn-AZ"/>
              </w:rPr>
              <w:t xml:space="preserve">Sərhəd hüceyrə strukturları hesabına (TJ) qorunub saxlanan intestinal baryerin tamlığı qastrointestinal trakt üçün əsasdır </w:t>
            </w:r>
            <w:r w:rsidRPr="006E7B18">
              <w:rPr>
                <w:rFonts w:ascii="Times New Roman" w:hAnsi="Times New Roman" w:cs="Times New Roman"/>
                <w:sz w:val="28"/>
                <w:szCs w:val="28"/>
                <w:lang w:val="az-Latn-AZ"/>
              </w:rPr>
              <w:t>[</w:t>
            </w:r>
            <w:r>
              <w:rPr>
                <w:rFonts w:ascii="Times New Roman" w:hAnsi="Times New Roman"/>
                <w:sz w:val="28"/>
                <w:szCs w:val="28"/>
                <w:lang w:val="az-Latn-AZ"/>
              </w:rPr>
              <w:t>8</w:t>
            </w:r>
            <w:r w:rsidRPr="006E7B18">
              <w:rPr>
                <w:rFonts w:ascii="Times New Roman" w:hAnsi="Times New Roman" w:cs="Times New Roman"/>
                <w:sz w:val="28"/>
                <w:szCs w:val="28"/>
                <w:lang w:val="az-Latn-AZ"/>
              </w:rPr>
              <w:t>]</w:t>
            </w:r>
            <w:r w:rsidRPr="006E7B18">
              <w:rPr>
                <w:rFonts w:ascii="Times New Roman" w:hAnsi="Times New Roman"/>
                <w:sz w:val="28"/>
                <w:szCs w:val="28"/>
                <w:lang w:val="az-Latn-AZ"/>
              </w:rPr>
              <w:t>.</w:t>
            </w:r>
            <w:r>
              <w:rPr>
                <w:rFonts w:ascii="Times New Roman" w:hAnsi="Times New Roman"/>
                <w:sz w:val="28"/>
                <w:szCs w:val="28"/>
                <w:lang w:val="az-Latn-AZ"/>
              </w:rPr>
              <w:t xml:space="preserve"> </w:t>
            </w:r>
            <w:r w:rsidR="00455241">
              <w:rPr>
                <w:rFonts w:ascii="Times New Roman" w:hAnsi="Times New Roman"/>
                <w:sz w:val="28"/>
                <w:szCs w:val="28"/>
                <w:lang w:val="az-Latn-AZ"/>
              </w:rPr>
              <w:t xml:space="preserve">Bu sıx bağlantılar (TJ) claudin (22kDa) </w:t>
            </w:r>
            <w:r w:rsidR="00455241">
              <w:rPr>
                <w:rFonts w:ascii="Times New Roman" w:hAnsi="Times New Roman"/>
                <w:sz w:val="28"/>
                <w:szCs w:val="28"/>
                <w:lang w:val="az-Latn-AZ"/>
              </w:rPr>
              <w:lastRenderedPageBreak/>
              <w:t>də daxil olmaqla çox sayda protein kompkesindən ibarə</w:t>
            </w:r>
            <w:r w:rsidR="000C5AAC">
              <w:rPr>
                <w:rFonts w:ascii="Times New Roman" w:hAnsi="Times New Roman"/>
                <w:sz w:val="28"/>
                <w:szCs w:val="28"/>
                <w:lang w:val="az-Latn-AZ"/>
              </w:rPr>
              <w:t>tdir və əsasən intestinal epitelial baryerin funksiyası</w:t>
            </w:r>
            <w:r w:rsidR="00790778">
              <w:rPr>
                <w:rFonts w:ascii="Times New Roman" w:hAnsi="Times New Roman"/>
                <w:sz w:val="28"/>
                <w:szCs w:val="28"/>
                <w:lang w:val="az-Latn-AZ"/>
              </w:rPr>
              <w:t>nın qorunmasında rol oynayırlar</w:t>
            </w:r>
            <w:r w:rsidR="000C5AAC">
              <w:rPr>
                <w:rFonts w:ascii="Times New Roman" w:hAnsi="Times New Roman"/>
                <w:sz w:val="28"/>
                <w:szCs w:val="28"/>
                <w:lang w:val="az-Latn-AZ"/>
              </w:rPr>
              <w:t xml:space="preserve"> </w:t>
            </w:r>
            <w:r w:rsidR="000C5AAC" w:rsidRPr="006E7B18">
              <w:rPr>
                <w:rFonts w:ascii="Times New Roman" w:hAnsi="Times New Roman" w:cs="Times New Roman"/>
                <w:sz w:val="28"/>
                <w:szCs w:val="28"/>
                <w:lang w:val="az-Latn-AZ"/>
              </w:rPr>
              <w:t>[</w:t>
            </w:r>
            <w:r w:rsidR="000C5AAC">
              <w:rPr>
                <w:rFonts w:ascii="Times New Roman" w:hAnsi="Times New Roman"/>
                <w:sz w:val="28"/>
                <w:szCs w:val="28"/>
                <w:lang w:val="az-Latn-AZ"/>
              </w:rPr>
              <w:t>9-10</w:t>
            </w:r>
            <w:r w:rsidR="000C5AAC" w:rsidRPr="006E7B18">
              <w:rPr>
                <w:rFonts w:ascii="Times New Roman" w:hAnsi="Times New Roman" w:cs="Times New Roman"/>
                <w:sz w:val="28"/>
                <w:szCs w:val="28"/>
                <w:lang w:val="az-Latn-AZ"/>
              </w:rPr>
              <w:t>]</w:t>
            </w:r>
            <w:r w:rsidR="000C5AAC" w:rsidRPr="006E7B18">
              <w:rPr>
                <w:rFonts w:ascii="Times New Roman" w:hAnsi="Times New Roman"/>
                <w:sz w:val="28"/>
                <w:szCs w:val="28"/>
                <w:lang w:val="az-Latn-AZ"/>
              </w:rPr>
              <w:t>.</w:t>
            </w:r>
            <w:r w:rsidR="000C5AAC">
              <w:rPr>
                <w:rFonts w:ascii="Times New Roman" w:hAnsi="Times New Roman"/>
                <w:sz w:val="28"/>
                <w:szCs w:val="28"/>
                <w:lang w:val="az-Latn-AZ"/>
              </w:rPr>
              <w:t xml:space="preserve"> </w:t>
            </w:r>
          </w:p>
          <w:p w:rsidR="000C5AAC" w:rsidRDefault="000C5AAC" w:rsidP="006E7B18">
            <w:pPr>
              <w:ind w:firstLine="311"/>
              <w:contextualSpacing/>
              <w:jc w:val="both"/>
              <w:rPr>
                <w:rFonts w:ascii="Times New Roman" w:hAnsi="Times New Roman"/>
                <w:sz w:val="28"/>
                <w:szCs w:val="28"/>
                <w:lang w:val="az-Latn-AZ"/>
              </w:rPr>
            </w:pPr>
            <w:r>
              <w:rPr>
                <w:rFonts w:ascii="Times New Roman" w:hAnsi="Times New Roman"/>
                <w:sz w:val="28"/>
                <w:szCs w:val="28"/>
                <w:lang w:val="az-Latn-AZ"/>
              </w:rPr>
              <w:t xml:space="preserve">Sıx əlaqələrin dağılması da daxil olmaqla bağırsaq duvarının tamlığının pozulması intestinal zədələnmədə erkən mərhələdir </w:t>
            </w:r>
            <w:r w:rsidRPr="006E7B18">
              <w:rPr>
                <w:rFonts w:ascii="Times New Roman" w:hAnsi="Times New Roman" w:cs="Times New Roman"/>
                <w:sz w:val="28"/>
                <w:szCs w:val="28"/>
                <w:lang w:val="az-Latn-AZ"/>
              </w:rPr>
              <w:t>[</w:t>
            </w:r>
            <w:r>
              <w:rPr>
                <w:rFonts w:ascii="Times New Roman" w:hAnsi="Times New Roman"/>
                <w:sz w:val="28"/>
                <w:szCs w:val="28"/>
                <w:lang w:val="az-Latn-AZ"/>
              </w:rPr>
              <w:t>9-11</w:t>
            </w:r>
            <w:r w:rsidRPr="006E7B18">
              <w:rPr>
                <w:rFonts w:ascii="Times New Roman" w:hAnsi="Times New Roman" w:cs="Times New Roman"/>
                <w:sz w:val="28"/>
                <w:szCs w:val="28"/>
                <w:lang w:val="az-Latn-AZ"/>
              </w:rPr>
              <w:t>]</w:t>
            </w:r>
            <w:r w:rsidRPr="006E7B18">
              <w:rPr>
                <w:rFonts w:ascii="Times New Roman" w:hAnsi="Times New Roman"/>
                <w:sz w:val="28"/>
                <w:szCs w:val="28"/>
                <w:lang w:val="az-Latn-AZ"/>
              </w:rPr>
              <w:t>.</w:t>
            </w:r>
          </w:p>
          <w:p w:rsidR="000F221D" w:rsidRDefault="005B59B3" w:rsidP="000F221D">
            <w:pPr>
              <w:ind w:firstLine="311"/>
              <w:contextualSpacing/>
              <w:jc w:val="both"/>
              <w:rPr>
                <w:rFonts w:ascii="Times New Roman" w:hAnsi="Times New Roman"/>
                <w:sz w:val="28"/>
                <w:szCs w:val="28"/>
                <w:lang w:val="az-Latn-AZ"/>
              </w:rPr>
            </w:pPr>
            <w:r>
              <w:rPr>
                <w:rFonts w:ascii="Times New Roman" w:hAnsi="Times New Roman"/>
                <w:sz w:val="28"/>
                <w:szCs w:val="28"/>
                <w:lang w:val="az-Latn-AZ"/>
              </w:rPr>
              <w:t>M</w:t>
            </w:r>
            <w:r w:rsidR="000F221D">
              <w:rPr>
                <w:rFonts w:ascii="Times New Roman" w:hAnsi="Times New Roman"/>
                <w:sz w:val="28"/>
                <w:szCs w:val="28"/>
                <w:lang w:val="az-Latn-AZ"/>
              </w:rPr>
              <w:t>ədə-bağırsaq traktının hər hansı kəskin xəstəliyi zamanı sıx bağlantılar (TJ)</w:t>
            </w:r>
            <w:r w:rsidR="00102E2D">
              <w:rPr>
                <w:rFonts w:ascii="Times New Roman" w:hAnsi="Times New Roman"/>
                <w:sz w:val="28"/>
                <w:szCs w:val="28"/>
                <w:lang w:val="az-Latn-AZ"/>
              </w:rPr>
              <w:t xml:space="preserve"> zədələnir </w:t>
            </w:r>
            <w:r w:rsidR="00790778">
              <w:rPr>
                <w:rFonts w:ascii="Times New Roman" w:hAnsi="Times New Roman"/>
                <w:sz w:val="28"/>
                <w:szCs w:val="28"/>
                <w:lang w:val="az-Latn-AZ"/>
              </w:rPr>
              <w:t xml:space="preserve"> və </w:t>
            </w:r>
            <w:r w:rsidR="00102E2D">
              <w:rPr>
                <w:rFonts w:ascii="Times New Roman" w:hAnsi="Times New Roman"/>
                <w:sz w:val="28"/>
                <w:szCs w:val="28"/>
                <w:lang w:val="az-Latn-AZ"/>
              </w:rPr>
              <w:t xml:space="preserve">bu isə öz növbəsində NEK-ə gətirib çıxara bilən reaksiyalara zəmin yaradır. Əsasən də claudin-3 əhəmiyyətli birləşdirici claudindir və bağırsaqda kifayət qədər ifrazı, kiçik ölçülü olması, parasellülyar yerləşməsi onu sidikdə erkən, qeyri-invaziv sıx bağlantıların pozulmasını müəyyən etmək üçün yararlı namizəd edir </w:t>
            </w:r>
            <w:r w:rsidR="00102E2D" w:rsidRPr="006E7B18">
              <w:rPr>
                <w:rFonts w:ascii="Times New Roman" w:hAnsi="Times New Roman" w:cs="Times New Roman"/>
                <w:sz w:val="28"/>
                <w:szCs w:val="28"/>
                <w:lang w:val="az-Latn-AZ"/>
              </w:rPr>
              <w:t>[</w:t>
            </w:r>
            <w:r w:rsidR="00102E2D">
              <w:rPr>
                <w:rFonts w:ascii="Times New Roman" w:hAnsi="Times New Roman"/>
                <w:sz w:val="28"/>
                <w:szCs w:val="28"/>
                <w:lang w:val="az-Latn-AZ"/>
              </w:rPr>
              <w:t>12</w:t>
            </w:r>
            <w:r w:rsidR="00102E2D" w:rsidRPr="006E7B18">
              <w:rPr>
                <w:rFonts w:ascii="Times New Roman" w:hAnsi="Times New Roman" w:cs="Times New Roman"/>
                <w:sz w:val="28"/>
                <w:szCs w:val="28"/>
                <w:lang w:val="az-Latn-AZ"/>
              </w:rPr>
              <w:t>]</w:t>
            </w:r>
            <w:r w:rsidR="00102E2D" w:rsidRPr="006E7B18">
              <w:rPr>
                <w:rFonts w:ascii="Times New Roman" w:hAnsi="Times New Roman"/>
                <w:sz w:val="28"/>
                <w:szCs w:val="28"/>
                <w:lang w:val="az-Latn-AZ"/>
              </w:rPr>
              <w:t>.</w:t>
            </w:r>
          </w:p>
          <w:p w:rsidR="00102E2D" w:rsidRDefault="00790778" w:rsidP="000F221D">
            <w:pPr>
              <w:ind w:firstLine="311"/>
              <w:contextualSpacing/>
              <w:jc w:val="both"/>
              <w:rPr>
                <w:rFonts w:ascii="Times New Roman" w:hAnsi="Times New Roman"/>
                <w:sz w:val="28"/>
                <w:szCs w:val="28"/>
                <w:lang w:val="az-Latn-AZ"/>
              </w:rPr>
            </w:pPr>
            <w:r>
              <w:rPr>
                <w:rFonts w:ascii="Times New Roman" w:hAnsi="Times New Roman"/>
                <w:sz w:val="28"/>
                <w:szCs w:val="28"/>
                <w:lang w:val="az-Latn-AZ"/>
              </w:rPr>
              <w:t>S</w:t>
            </w:r>
            <w:r w:rsidR="00102E2D">
              <w:rPr>
                <w:rFonts w:ascii="Times New Roman" w:hAnsi="Times New Roman"/>
                <w:sz w:val="28"/>
                <w:szCs w:val="28"/>
                <w:lang w:val="az-Latn-AZ"/>
              </w:rPr>
              <w:t>idik claudinləri Gİ zədələnmə və</w:t>
            </w:r>
            <w:r>
              <w:rPr>
                <w:rFonts w:ascii="Times New Roman" w:hAnsi="Times New Roman"/>
                <w:sz w:val="28"/>
                <w:szCs w:val="28"/>
                <w:lang w:val="az-Latn-AZ"/>
              </w:rPr>
              <w:t xml:space="preserve"> keç</w:t>
            </w:r>
            <w:r w:rsidR="00102E2D">
              <w:rPr>
                <w:rFonts w:ascii="Times New Roman" w:hAnsi="Times New Roman"/>
                <w:sz w:val="28"/>
                <w:szCs w:val="28"/>
                <w:lang w:val="az-Latn-AZ"/>
              </w:rPr>
              <w:t xml:space="preserve">iricilik pozulması zamanı (NEK və post surgical xəstəliklər) erkən və güvənli ölçmədir, klinisisti real zaman ərzində minimal invaziv nəticə ilə təmin edir </w:t>
            </w:r>
            <w:r w:rsidR="00102E2D" w:rsidRPr="006E7B18">
              <w:rPr>
                <w:rFonts w:ascii="Times New Roman" w:hAnsi="Times New Roman" w:cs="Times New Roman"/>
                <w:sz w:val="28"/>
                <w:szCs w:val="28"/>
                <w:lang w:val="az-Latn-AZ"/>
              </w:rPr>
              <w:t>[</w:t>
            </w:r>
            <w:r w:rsidR="00102E2D">
              <w:rPr>
                <w:rFonts w:ascii="Times New Roman" w:hAnsi="Times New Roman"/>
                <w:sz w:val="28"/>
                <w:szCs w:val="28"/>
                <w:lang w:val="az-Latn-AZ"/>
              </w:rPr>
              <w:t>8</w:t>
            </w:r>
            <w:r w:rsidR="00102E2D" w:rsidRPr="006E7B18">
              <w:rPr>
                <w:rFonts w:ascii="Times New Roman" w:hAnsi="Times New Roman" w:cs="Times New Roman"/>
                <w:sz w:val="28"/>
                <w:szCs w:val="28"/>
                <w:lang w:val="az-Latn-AZ"/>
              </w:rPr>
              <w:t>]</w:t>
            </w:r>
            <w:r w:rsidR="00102E2D" w:rsidRPr="006E7B18">
              <w:rPr>
                <w:rFonts w:ascii="Times New Roman" w:hAnsi="Times New Roman"/>
                <w:sz w:val="28"/>
                <w:szCs w:val="28"/>
                <w:lang w:val="az-Latn-AZ"/>
              </w:rPr>
              <w:t>.</w:t>
            </w:r>
          </w:p>
          <w:p w:rsidR="00706095" w:rsidRPr="006E7B18" w:rsidRDefault="00706095" w:rsidP="000F221D">
            <w:pPr>
              <w:ind w:firstLine="311"/>
              <w:contextualSpacing/>
              <w:jc w:val="both"/>
              <w:rPr>
                <w:rFonts w:ascii="Times New Roman" w:hAnsi="Times New Roman"/>
                <w:sz w:val="28"/>
                <w:szCs w:val="28"/>
                <w:lang w:val="az-Latn-AZ"/>
              </w:rPr>
            </w:pPr>
            <w:r w:rsidRPr="006E7B18">
              <w:rPr>
                <w:rFonts w:ascii="Times New Roman" w:hAnsi="Times New Roman"/>
                <w:sz w:val="28"/>
                <w:szCs w:val="28"/>
                <w:lang w:val="az-Latn-AZ"/>
              </w:rPr>
              <w:t xml:space="preserve">Hipoksiyaya məruz qalmış yenidoğulanlarda mezenterial qan cərəyanının pozulması bağırsaq divarında nekrozun inkişafına təkan verir. </w:t>
            </w:r>
            <w:r w:rsidR="00790778">
              <w:rPr>
                <w:rFonts w:ascii="Times New Roman" w:hAnsi="Times New Roman"/>
                <w:sz w:val="28"/>
                <w:szCs w:val="28"/>
                <w:lang w:val="az-Latn-AZ"/>
              </w:rPr>
              <w:t>Hipoksik</w:t>
            </w:r>
            <w:r w:rsidRPr="006E7B18">
              <w:rPr>
                <w:rFonts w:ascii="Times New Roman" w:hAnsi="Times New Roman"/>
                <w:sz w:val="28"/>
                <w:szCs w:val="28"/>
                <w:lang w:val="az-Latn-AZ"/>
              </w:rPr>
              <w:t xml:space="preserve">  vəziyyətlə</w:t>
            </w:r>
            <w:r w:rsidR="00790778">
              <w:rPr>
                <w:rFonts w:ascii="Times New Roman" w:hAnsi="Times New Roman"/>
                <w:sz w:val="28"/>
                <w:szCs w:val="28"/>
                <w:lang w:val="az-Latn-AZ"/>
              </w:rPr>
              <w:t>rin</w:t>
            </w:r>
            <w:r w:rsidRPr="006E7B18">
              <w:rPr>
                <w:rFonts w:ascii="Times New Roman" w:hAnsi="Times New Roman"/>
                <w:sz w:val="28"/>
                <w:szCs w:val="28"/>
                <w:lang w:val="az-Latn-AZ"/>
              </w:rPr>
              <w:t xml:space="preserve">, </w:t>
            </w:r>
            <w:r w:rsidR="00790778">
              <w:rPr>
                <w:rFonts w:ascii="Times New Roman" w:hAnsi="Times New Roman"/>
                <w:sz w:val="28"/>
                <w:szCs w:val="28"/>
                <w:lang w:val="az-Latn-AZ"/>
              </w:rPr>
              <w:t>serebral və abdominal oksigenasiyanı</w:t>
            </w:r>
            <w:r w:rsidRPr="006E7B18">
              <w:rPr>
                <w:rFonts w:ascii="Times New Roman" w:hAnsi="Times New Roman"/>
                <w:sz w:val="28"/>
                <w:szCs w:val="28"/>
                <w:lang w:val="az-Latn-AZ"/>
              </w:rPr>
              <w:t xml:space="preserve"> qiymətləndirmək üçün perspektiv üsul kimi oksimetriyadan geniş istifadə olunur </w:t>
            </w:r>
            <w:r w:rsidRPr="006E7B18">
              <w:rPr>
                <w:rFonts w:ascii="Times New Roman" w:hAnsi="Times New Roman" w:cs="Times New Roman"/>
                <w:sz w:val="28"/>
                <w:szCs w:val="28"/>
                <w:lang w:val="az-Latn-AZ"/>
              </w:rPr>
              <w:t>[</w:t>
            </w:r>
            <w:r w:rsidR="00FD01A8" w:rsidRPr="00FD01A8">
              <w:rPr>
                <w:rFonts w:ascii="Times New Roman" w:hAnsi="Times New Roman" w:cs="Times New Roman"/>
                <w:sz w:val="28"/>
                <w:szCs w:val="28"/>
                <w:lang w:val="az-Latn-AZ"/>
              </w:rPr>
              <w:t>13,14</w:t>
            </w:r>
            <w:r w:rsidRPr="006E7B18">
              <w:rPr>
                <w:rFonts w:ascii="Times New Roman" w:hAnsi="Times New Roman" w:cs="Times New Roman"/>
                <w:sz w:val="28"/>
                <w:szCs w:val="28"/>
                <w:lang w:val="az-Latn-AZ"/>
              </w:rPr>
              <w:t>]</w:t>
            </w:r>
            <w:r w:rsidRPr="006E7B18">
              <w:rPr>
                <w:rFonts w:ascii="Times New Roman" w:hAnsi="Times New Roman"/>
                <w:sz w:val="28"/>
                <w:szCs w:val="28"/>
                <w:lang w:val="az-Latn-AZ"/>
              </w:rPr>
              <w:t>.</w:t>
            </w:r>
          </w:p>
          <w:p w:rsidR="00790778" w:rsidRDefault="00706095" w:rsidP="006E7B18">
            <w:pPr>
              <w:ind w:firstLine="311"/>
              <w:contextualSpacing/>
              <w:jc w:val="both"/>
              <w:rPr>
                <w:rFonts w:asciiTheme="minorBidi" w:hAnsiTheme="minorBidi"/>
                <w:sz w:val="28"/>
                <w:szCs w:val="28"/>
                <w:lang w:val="az-Latn-AZ"/>
              </w:rPr>
            </w:pPr>
            <w:r w:rsidRPr="006E7B18">
              <w:rPr>
                <w:rFonts w:ascii="Times New Roman" w:hAnsi="Times New Roman"/>
                <w:sz w:val="28"/>
                <w:szCs w:val="28"/>
                <w:lang w:val="az-Latn-AZ"/>
              </w:rPr>
              <w:t>Oksimetriya yaxın infraqırmızı spektroskopiya  (near infrazed spectroskopy-NİRS) ilə</w:t>
            </w:r>
            <w:r w:rsidR="00790778">
              <w:rPr>
                <w:rFonts w:ascii="Times New Roman" w:hAnsi="Times New Roman"/>
                <w:sz w:val="28"/>
                <w:szCs w:val="28"/>
                <w:lang w:val="az-Latn-AZ"/>
              </w:rPr>
              <w:t xml:space="preserve"> aparılır. B</w:t>
            </w:r>
            <w:r w:rsidRPr="006E7B18">
              <w:rPr>
                <w:rFonts w:ascii="Times New Roman" w:hAnsi="Times New Roman"/>
                <w:sz w:val="28"/>
                <w:szCs w:val="28"/>
                <w:lang w:val="az-Latn-AZ"/>
              </w:rPr>
              <w:t>u üsul qeyri-invazivliyi</w:t>
            </w:r>
            <w:r w:rsidR="00790778">
              <w:rPr>
                <w:rFonts w:ascii="Times New Roman" w:hAnsi="Times New Roman"/>
                <w:sz w:val="28"/>
                <w:szCs w:val="28"/>
                <w:lang w:val="az-Latn-AZ"/>
              </w:rPr>
              <w:t>,</w:t>
            </w:r>
            <w:r w:rsidRPr="006E7B18">
              <w:rPr>
                <w:rFonts w:ascii="Times New Roman" w:hAnsi="Times New Roman"/>
                <w:sz w:val="28"/>
                <w:szCs w:val="28"/>
                <w:lang w:val="az-Latn-AZ"/>
              </w:rPr>
              <w:t xml:space="preserve"> asan istifadə olunması, real vaxt rejimində göstəricilərin təhlil olunması baxımından bir sıra üstünlüklərə</w:t>
            </w:r>
            <w:r w:rsidR="00790778">
              <w:rPr>
                <w:rFonts w:ascii="Times New Roman" w:hAnsi="Times New Roman"/>
                <w:sz w:val="28"/>
                <w:szCs w:val="28"/>
                <w:lang w:val="az-Latn-AZ"/>
              </w:rPr>
              <w:t xml:space="preserve"> malikdir </w:t>
            </w:r>
            <w:r w:rsidR="00FD01A8">
              <w:rPr>
                <w:rFonts w:ascii="Times New Roman" w:hAnsi="Times New Roman" w:cs="Times New Roman"/>
                <w:sz w:val="28"/>
                <w:szCs w:val="28"/>
                <w:lang w:val="az-Latn-AZ"/>
              </w:rPr>
              <w:t>[</w:t>
            </w:r>
            <w:r w:rsidR="006C7FFD" w:rsidRPr="008D6582">
              <w:rPr>
                <w:rFonts w:ascii="Times New Roman" w:hAnsi="Times New Roman" w:cs="Times New Roman"/>
                <w:sz w:val="28"/>
                <w:szCs w:val="28"/>
                <w:lang w:val="az-Latn-AZ"/>
              </w:rPr>
              <w:t>15,16,17</w:t>
            </w:r>
            <w:r w:rsidRPr="006E7B18">
              <w:rPr>
                <w:rFonts w:asciiTheme="minorBidi" w:hAnsiTheme="minorBidi"/>
                <w:sz w:val="28"/>
                <w:szCs w:val="28"/>
                <w:lang w:val="az-Latn-AZ"/>
              </w:rPr>
              <w:t xml:space="preserve">]. </w:t>
            </w:r>
          </w:p>
          <w:p w:rsidR="00706095" w:rsidRPr="006E7B18" w:rsidRDefault="00790778" w:rsidP="006E7B18">
            <w:pPr>
              <w:ind w:firstLine="311"/>
              <w:contextualSpacing/>
              <w:jc w:val="both"/>
              <w:rPr>
                <w:rFonts w:asciiTheme="minorBidi" w:hAnsiTheme="minorBidi"/>
                <w:sz w:val="28"/>
                <w:szCs w:val="28"/>
                <w:lang w:val="az-Latn-AZ"/>
              </w:rPr>
            </w:pPr>
            <w:r>
              <w:rPr>
                <w:rFonts w:asciiTheme="minorBidi" w:hAnsiTheme="minorBidi"/>
                <w:sz w:val="28"/>
                <w:szCs w:val="28"/>
                <w:lang w:val="az-Latn-AZ"/>
              </w:rPr>
              <w:t>T</w:t>
            </w:r>
            <w:r w:rsidR="00706095" w:rsidRPr="006E7B18">
              <w:rPr>
                <w:rFonts w:asciiTheme="minorBidi" w:hAnsiTheme="minorBidi"/>
                <w:sz w:val="28"/>
                <w:szCs w:val="28"/>
                <w:lang w:val="az-Latn-AZ"/>
              </w:rPr>
              <w:t>oxuma oksigenasiyası mikrosirkulyasiya və toxuma perfuziyası pozulmalarının müəyyən edilməsində</w:t>
            </w:r>
            <w:r w:rsidR="006C7FFD">
              <w:rPr>
                <w:rFonts w:asciiTheme="minorBidi" w:hAnsiTheme="minorBidi"/>
                <w:sz w:val="28"/>
                <w:szCs w:val="28"/>
                <w:lang w:val="az-Latn-AZ"/>
              </w:rPr>
              <w:t xml:space="preserve"> mühüm rol oynayır [18,19</w:t>
            </w:r>
            <w:r w:rsidR="00706095" w:rsidRPr="006E7B18">
              <w:rPr>
                <w:rFonts w:asciiTheme="minorBidi" w:hAnsiTheme="minorBidi"/>
                <w:sz w:val="28"/>
                <w:szCs w:val="28"/>
                <w:lang w:val="az-Latn-AZ"/>
              </w:rPr>
              <w:t>]. Digər üsullarla (USM, doppleroqrafiya və s.) təyin olunan hemodinamika oksigenasiya pozulmalarından dəyişikliklə</w:t>
            </w:r>
            <w:r w:rsidR="005B59B3">
              <w:rPr>
                <w:rFonts w:asciiTheme="minorBidi" w:hAnsiTheme="minorBidi"/>
                <w:sz w:val="28"/>
                <w:szCs w:val="28"/>
                <w:lang w:val="az-Latn-AZ"/>
              </w:rPr>
              <w:t xml:space="preserve">ri xeyli sonra baş verir </w:t>
            </w:r>
            <w:r w:rsidR="006C7FFD">
              <w:rPr>
                <w:rFonts w:asciiTheme="minorBidi" w:hAnsiTheme="minorBidi"/>
                <w:sz w:val="28"/>
                <w:szCs w:val="28"/>
                <w:lang w:val="az-Latn-AZ"/>
              </w:rPr>
              <w:t>[20</w:t>
            </w:r>
            <w:r w:rsidR="00706095" w:rsidRPr="006E7B18">
              <w:rPr>
                <w:rFonts w:asciiTheme="minorBidi" w:hAnsiTheme="minorBidi"/>
                <w:sz w:val="28"/>
                <w:szCs w:val="28"/>
                <w:lang w:val="az-Latn-AZ"/>
              </w:rPr>
              <w:t>].</w:t>
            </w:r>
          </w:p>
          <w:p w:rsidR="00706095" w:rsidRPr="006E7B18" w:rsidRDefault="00706095" w:rsidP="00790778">
            <w:pPr>
              <w:ind w:firstLine="311"/>
              <w:contextualSpacing/>
              <w:jc w:val="both"/>
              <w:rPr>
                <w:rFonts w:asciiTheme="minorBidi" w:hAnsiTheme="minorBidi"/>
                <w:sz w:val="28"/>
                <w:szCs w:val="28"/>
                <w:lang w:val="az-Latn-AZ"/>
              </w:rPr>
            </w:pPr>
            <w:r w:rsidRPr="006E7B18">
              <w:rPr>
                <w:rFonts w:asciiTheme="minorBidi" w:hAnsiTheme="minorBidi"/>
                <w:sz w:val="28"/>
                <w:szCs w:val="28"/>
                <w:lang w:val="az-Latn-AZ"/>
              </w:rPr>
              <w:t>Vaxtından əvvə</w:t>
            </w:r>
            <w:r w:rsidR="00D32EBF">
              <w:rPr>
                <w:rFonts w:asciiTheme="minorBidi" w:hAnsiTheme="minorBidi"/>
                <w:sz w:val="28"/>
                <w:szCs w:val="28"/>
                <w:lang w:val="az-Latn-AZ"/>
              </w:rPr>
              <w:t>l</w:t>
            </w:r>
            <w:r w:rsidRPr="006E7B18">
              <w:rPr>
                <w:rFonts w:asciiTheme="minorBidi" w:hAnsiTheme="minorBidi"/>
                <w:sz w:val="28"/>
                <w:szCs w:val="28"/>
                <w:lang w:val="az-Latn-AZ"/>
              </w:rPr>
              <w:t xml:space="preserve"> KBK ilə doğulmuş, hipoksiyaya məruz qalmış uşaqlarda </w:t>
            </w:r>
            <w:bookmarkStart w:id="0" w:name="_GoBack"/>
            <w:bookmarkEnd w:id="0"/>
            <w:r w:rsidRPr="006E7B18">
              <w:rPr>
                <w:rFonts w:asciiTheme="minorBidi" w:hAnsiTheme="minorBidi"/>
                <w:sz w:val="28"/>
                <w:szCs w:val="28"/>
                <w:lang w:val="az-Latn-AZ"/>
              </w:rPr>
              <w:t xml:space="preserve">abdominal oksimetriyanın NEK-in erkən diaqnostikasında və gedişinin proqnozlaşdırılmasında əhəmiyyəti öyrənilməmiş qalır. </w:t>
            </w:r>
          </w:p>
          <w:p w:rsidR="00706095" w:rsidRPr="006E7B18" w:rsidRDefault="00706095" w:rsidP="006E7B18">
            <w:pPr>
              <w:ind w:firstLine="311"/>
              <w:contextualSpacing/>
              <w:jc w:val="both"/>
              <w:rPr>
                <w:rFonts w:asciiTheme="minorBidi" w:hAnsiTheme="minorBidi"/>
                <w:sz w:val="28"/>
                <w:szCs w:val="28"/>
                <w:lang w:val="az-Latn-AZ"/>
              </w:rPr>
            </w:pPr>
            <w:r w:rsidRPr="006E7B18">
              <w:rPr>
                <w:rFonts w:asciiTheme="minorBidi" w:hAnsiTheme="minorBidi"/>
                <w:sz w:val="28"/>
                <w:szCs w:val="28"/>
                <w:lang w:val="az-Latn-AZ"/>
              </w:rPr>
              <w:t xml:space="preserve">Bütün qeyd olunanlar hazırki tədqiqat işinin aktuallığını təsdiq edir və bu aspektdə tədqiqatın aparılmasına zəmin yaradır. </w:t>
            </w:r>
          </w:p>
        </w:tc>
      </w:tr>
      <w:tr w:rsidR="00706095" w:rsidRPr="006D37A4" w:rsidTr="006E7B18">
        <w:trPr>
          <w:trHeight w:val="3611"/>
        </w:trPr>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lastRenderedPageBreak/>
              <w:t>Vəzifələr</w:t>
            </w:r>
          </w:p>
        </w:tc>
        <w:tc>
          <w:tcPr>
            <w:tcW w:w="6765" w:type="dxa"/>
            <w:vAlign w:val="center"/>
          </w:tcPr>
          <w:p w:rsidR="00706095" w:rsidRPr="006E7B18" w:rsidRDefault="00706095" w:rsidP="006E7B18">
            <w:pPr>
              <w:pStyle w:val="a3"/>
              <w:numPr>
                <w:ilvl w:val="0"/>
                <w:numId w:val="18"/>
              </w:numPr>
              <w:spacing w:after="200"/>
              <w:jc w:val="both"/>
              <w:rPr>
                <w:rFonts w:ascii="Times New Roman" w:hAnsi="Times New Roman"/>
                <w:sz w:val="28"/>
                <w:szCs w:val="28"/>
                <w:lang w:val="az-Latn-AZ"/>
              </w:rPr>
            </w:pPr>
            <w:r w:rsidRPr="006E7B18">
              <w:rPr>
                <w:rFonts w:ascii="Times New Roman" w:hAnsi="Times New Roman"/>
                <w:sz w:val="28"/>
                <w:szCs w:val="28"/>
                <w:lang w:val="az-Latn-AZ"/>
              </w:rPr>
              <w:t>Vaxtından əvvəl KBK ilə doğulan körpələrdə içərisində NEK-in klinik əlamətləri olanları seçmək;</w:t>
            </w:r>
          </w:p>
          <w:p w:rsidR="00706095" w:rsidRPr="006E7B18" w:rsidRDefault="00706095" w:rsidP="006E7B18">
            <w:pPr>
              <w:pStyle w:val="a3"/>
              <w:numPr>
                <w:ilvl w:val="0"/>
                <w:numId w:val="18"/>
              </w:numPr>
              <w:spacing w:after="200"/>
              <w:jc w:val="both"/>
              <w:rPr>
                <w:rFonts w:ascii="Times New Roman" w:hAnsi="Times New Roman"/>
                <w:sz w:val="28"/>
                <w:szCs w:val="28"/>
                <w:lang w:val="az-Latn-AZ"/>
              </w:rPr>
            </w:pPr>
            <w:r w:rsidRPr="006E7B18">
              <w:rPr>
                <w:rFonts w:ascii="Times New Roman" w:hAnsi="Times New Roman"/>
                <w:sz w:val="28"/>
                <w:szCs w:val="28"/>
                <w:lang w:val="az-Latn-AZ"/>
              </w:rPr>
              <w:t>Vaxtından əvvəl KBK ilə doğulan körpələrdə NEK-in risk faktorlarının identifikasiya etmək;</w:t>
            </w:r>
          </w:p>
          <w:p w:rsidR="00706095" w:rsidRPr="006E7B18" w:rsidRDefault="00706095" w:rsidP="006E7B18">
            <w:pPr>
              <w:pStyle w:val="a3"/>
              <w:numPr>
                <w:ilvl w:val="0"/>
                <w:numId w:val="18"/>
              </w:numPr>
              <w:spacing w:after="200"/>
              <w:jc w:val="both"/>
              <w:rPr>
                <w:rFonts w:ascii="Times New Roman" w:hAnsi="Times New Roman"/>
                <w:sz w:val="28"/>
                <w:szCs w:val="28"/>
                <w:lang w:val="az-Latn-AZ"/>
              </w:rPr>
            </w:pPr>
            <w:r w:rsidRPr="006E7B18">
              <w:rPr>
                <w:rFonts w:ascii="Times New Roman" w:hAnsi="Times New Roman"/>
                <w:sz w:val="28"/>
                <w:szCs w:val="28"/>
                <w:lang w:val="az-Latn-AZ"/>
              </w:rPr>
              <w:t>Vaxtından əvvəl KBK ilə doğulan körpələrdəNEK-in gedişini, xarakterini və mərhələlərini təyin etmək;</w:t>
            </w:r>
          </w:p>
          <w:p w:rsidR="00706095" w:rsidRPr="006E7B18" w:rsidRDefault="00706095" w:rsidP="006E7B18">
            <w:pPr>
              <w:pStyle w:val="a3"/>
              <w:numPr>
                <w:ilvl w:val="0"/>
                <w:numId w:val="18"/>
              </w:numPr>
              <w:spacing w:after="200"/>
              <w:jc w:val="both"/>
              <w:rPr>
                <w:rFonts w:ascii="Times New Roman" w:hAnsi="Times New Roman"/>
                <w:sz w:val="28"/>
                <w:szCs w:val="28"/>
                <w:lang w:val="az-Latn-AZ"/>
              </w:rPr>
            </w:pPr>
            <w:r w:rsidRPr="006E7B18">
              <w:rPr>
                <w:rFonts w:ascii="Times New Roman" w:hAnsi="Times New Roman"/>
                <w:sz w:val="28"/>
                <w:szCs w:val="28"/>
                <w:lang w:val="az-Latn-AZ"/>
              </w:rPr>
              <w:t>Vaxtəndan əvvəl KBK ilə doğulan körpələrdə abdominal və serebral oksigenasiyanın  səviyyəsinin  müqayisəli şəkildə  müəyyənləşdirərək təhlil etmək;</w:t>
            </w:r>
          </w:p>
          <w:p w:rsidR="00706095" w:rsidRPr="006E7B18" w:rsidRDefault="00706095" w:rsidP="006E7B18">
            <w:pPr>
              <w:pStyle w:val="a3"/>
              <w:numPr>
                <w:ilvl w:val="0"/>
                <w:numId w:val="18"/>
              </w:numPr>
              <w:spacing w:after="200"/>
              <w:jc w:val="both"/>
              <w:rPr>
                <w:rFonts w:ascii="Times New Roman" w:hAnsi="Times New Roman"/>
                <w:sz w:val="28"/>
                <w:szCs w:val="28"/>
                <w:lang w:val="az-Latn-AZ"/>
              </w:rPr>
            </w:pPr>
            <w:r w:rsidRPr="006E7B18">
              <w:rPr>
                <w:rFonts w:ascii="Times New Roman" w:hAnsi="Times New Roman"/>
                <w:sz w:val="28"/>
                <w:szCs w:val="28"/>
                <w:lang w:val="az-Latn-AZ"/>
              </w:rPr>
              <w:t>Vaxtından əvvəl KBK ilə doğulan körpələrdə NEK-in gediçinin proqnostik alqoritmini haırlamaq.</w:t>
            </w:r>
          </w:p>
        </w:tc>
      </w:tr>
      <w:tr w:rsidR="00706095" w:rsidRPr="006D37A4" w:rsidTr="00DB23D7">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Orijinallıq (yeniliyi)</w:t>
            </w:r>
          </w:p>
        </w:tc>
        <w:tc>
          <w:tcPr>
            <w:tcW w:w="6765" w:type="dxa"/>
          </w:tcPr>
          <w:p w:rsidR="00706095" w:rsidRPr="006E7B18" w:rsidRDefault="00706095" w:rsidP="006E7B18">
            <w:pPr>
              <w:pStyle w:val="a3"/>
              <w:numPr>
                <w:ilvl w:val="0"/>
                <w:numId w:val="19"/>
              </w:numPr>
              <w:spacing w:after="200"/>
              <w:jc w:val="both"/>
              <w:rPr>
                <w:rFonts w:ascii="Times New Roman" w:hAnsi="Times New Roman"/>
                <w:sz w:val="28"/>
                <w:szCs w:val="28"/>
                <w:lang w:val="az-Latn-AZ"/>
              </w:rPr>
            </w:pPr>
            <w:r w:rsidRPr="006E7B18">
              <w:rPr>
                <w:rFonts w:ascii="Times New Roman" w:hAnsi="Times New Roman"/>
                <w:sz w:val="28"/>
                <w:szCs w:val="28"/>
                <w:lang w:val="az-Latn-AZ"/>
              </w:rPr>
              <w:t>vaxtından əvvəl KBK ilə doğulan körpələrdə abdominal oksimetriyanın erkən diaqnostik, differensial diaqnostik və proqnostik əhəmiyyəti müəyyən ediləcək;</w:t>
            </w:r>
          </w:p>
          <w:p w:rsidR="00706095" w:rsidRPr="006E7B18" w:rsidRDefault="00706095" w:rsidP="006E7B18">
            <w:pPr>
              <w:pStyle w:val="a3"/>
              <w:numPr>
                <w:ilvl w:val="0"/>
                <w:numId w:val="19"/>
              </w:numPr>
              <w:spacing w:after="200"/>
              <w:jc w:val="both"/>
              <w:rPr>
                <w:rFonts w:ascii="Times New Roman" w:hAnsi="Times New Roman"/>
                <w:sz w:val="28"/>
                <w:szCs w:val="28"/>
                <w:lang w:val="az-Latn-AZ"/>
              </w:rPr>
            </w:pPr>
            <w:r w:rsidRPr="006E7B18">
              <w:rPr>
                <w:rFonts w:ascii="Times New Roman" w:hAnsi="Times New Roman"/>
                <w:sz w:val="28"/>
                <w:szCs w:val="28"/>
                <w:lang w:val="az-Latn-AZ"/>
              </w:rPr>
              <w:t xml:space="preserve">vaxtından əvvəl KBK ilə doğulan uşaqlarda regional oksigenasiyanın hestasiya yaşından, bədən kütləsindən və morfofunksional yetişməməzlikdən asılılığı müəyyən ediləcək; </w:t>
            </w:r>
          </w:p>
          <w:p w:rsidR="00706095" w:rsidRPr="00A2728B" w:rsidRDefault="00706095" w:rsidP="006E7B18">
            <w:pPr>
              <w:pStyle w:val="a3"/>
              <w:numPr>
                <w:ilvl w:val="0"/>
                <w:numId w:val="19"/>
              </w:numPr>
              <w:spacing w:after="200"/>
              <w:jc w:val="both"/>
              <w:rPr>
                <w:rFonts w:ascii="Times New Roman" w:hAnsi="Times New Roman"/>
                <w:sz w:val="28"/>
                <w:szCs w:val="28"/>
                <w:lang w:val="az-Latn-AZ"/>
              </w:rPr>
            </w:pPr>
            <w:r w:rsidRPr="00A2728B">
              <w:rPr>
                <w:rFonts w:ascii="Times New Roman" w:hAnsi="Times New Roman"/>
                <w:sz w:val="28"/>
                <w:szCs w:val="28"/>
                <w:lang w:val="az-Latn-AZ"/>
              </w:rPr>
              <w:t>vaxtından əvvəl KBK ilə doğulan körpələrdə mezenterial qan cərəyanının vəziyyəti və intestinal müdafiənin səviyyəsi təyin ediləcək;</w:t>
            </w:r>
          </w:p>
          <w:p w:rsidR="00706095" w:rsidRPr="006E7B18" w:rsidRDefault="00706095" w:rsidP="006E7B18">
            <w:pPr>
              <w:pStyle w:val="a3"/>
              <w:spacing w:after="200"/>
              <w:ind w:left="495"/>
              <w:jc w:val="both"/>
              <w:rPr>
                <w:rFonts w:ascii="Times New Roman" w:hAnsi="Times New Roman"/>
                <w:sz w:val="28"/>
                <w:szCs w:val="28"/>
                <w:lang w:val="az-Latn-AZ"/>
              </w:rPr>
            </w:pPr>
            <w:r w:rsidRPr="00A2728B">
              <w:rPr>
                <w:rFonts w:ascii="Times New Roman" w:hAnsi="Times New Roman"/>
                <w:sz w:val="28"/>
                <w:szCs w:val="28"/>
                <w:lang w:val="az-Latn-AZ"/>
              </w:rPr>
              <w:t>serebral və intestinal işemiya arasındakı əlaqənin oksimetrik meyarları müəyyən ediləcək.</w:t>
            </w:r>
          </w:p>
        </w:tc>
      </w:tr>
      <w:tr w:rsidR="00706095" w:rsidRPr="006D37A4" w:rsidTr="00DB23D7">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Gözlənilən nəticələr və onların elmi-praktik əhəmiyyəti</w:t>
            </w:r>
          </w:p>
        </w:tc>
        <w:tc>
          <w:tcPr>
            <w:tcW w:w="6765" w:type="dxa"/>
          </w:tcPr>
          <w:p w:rsidR="00706095" w:rsidRPr="006E7B18" w:rsidRDefault="00706095" w:rsidP="006E7B18">
            <w:pPr>
              <w:contextualSpacing/>
              <w:jc w:val="both"/>
              <w:rPr>
                <w:rFonts w:ascii="Times New Roman" w:hAnsi="Times New Roman"/>
                <w:sz w:val="28"/>
                <w:szCs w:val="28"/>
                <w:lang w:val="az-Latn-AZ"/>
              </w:rPr>
            </w:pPr>
            <w:r w:rsidRPr="006E7B18">
              <w:rPr>
                <w:rFonts w:ascii="Times New Roman" w:hAnsi="Times New Roman"/>
                <w:sz w:val="28"/>
                <w:szCs w:val="28"/>
                <w:lang w:val="az-Latn-AZ"/>
              </w:rPr>
              <w:t xml:space="preserve">Vaxtından əvvəl KBK ilə doğulan körpələrdə: </w:t>
            </w:r>
          </w:p>
          <w:p w:rsidR="00706095" w:rsidRPr="006E7B18" w:rsidRDefault="00706095" w:rsidP="006E7B18">
            <w:pPr>
              <w:pStyle w:val="a3"/>
              <w:numPr>
                <w:ilvl w:val="0"/>
                <w:numId w:val="19"/>
              </w:numPr>
              <w:spacing w:after="200"/>
              <w:jc w:val="both"/>
              <w:rPr>
                <w:rFonts w:ascii="Times New Roman" w:hAnsi="Times New Roman"/>
                <w:sz w:val="28"/>
                <w:szCs w:val="28"/>
                <w:lang w:val="en-US"/>
              </w:rPr>
            </w:pPr>
            <w:r w:rsidRPr="006E7B18">
              <w:rPr>
                <w:rFonts w:ascii="Times New Roman" w:hAnsi="Times New Roman"/>
                <w:sz w:val="28"/>
                <w:szCs w:val="28"/>
                <w:lang w:val="en-US"/>
              </w:rPr>
              <w:t>NEK-in perinatal risk faktorlarının identifikasiyası antenatal profilaktik tədbirləri təkmilləşdirmək;</w:t>
            </w:r>
          </w:p>
          <w:p w:rsidR="00706095" w:rsidRPr="006E7B18" w:rsidRDefault="00706095" w:rsidP="006E7B18">
            <w:pPr>
              <w:pStyle w:val="a3"/>
              <w:numPr>
                <w:ilvl w:val="0"/>
                <w:numId w:val="19"/>
              </w:numPr>
              <w:spacing w:after="200"/>
              <w:jc w:val="both"/>
              <w:rPr>
                <w:rFonts w:ascii="Times New Roman" w:hAnsi="Times New Roman"/>
                <w:sz w:val="28"/>
                <w:szCs w:val="28"/>
                <w:lang w:val="en-US"/>
              </w:rPr>
            </w:pPr>
            <w:r w:rsidRPr="006E7B18">
              <w:rPr>
                <w:rFonts w:ascii="Times New Roman" w:hAnsi="Times New Roman"/>
                <w:sz w:val="28"/>
                <w:szCs w:val="28"/>
                <w:lang w:val="en-US"/>
              </w:rPr>
              <w:t>NEK-in erkən diaqnostikası terapiyanın taktikasını müəyyənlışdirmək;</w:t>
            </w:r>
          </w:p>
          <w:p w:rsidR="00706095" w:rsidRPr="006E7B18" w:rsidRDefault="00706095" w:rsidP="006E7B18">
            <w:pPr>
              <w:pStyle w:val="a3"/>
              <w:numPr>
                <w:ilvl w:val="0"/>
                <w:numId w:val="19"/>
              </w:numPr>
              <w:spacing w:after="200"/>
              <w:jc w:val="both"/>
              <w:rPr>
                <w:rFonts w:ascii="Times New Roman" w:hAnsi="Times New Roman"/>
                <w:sz w:val="28"/>
                <w:szCs w:val="28"/>
                <w:lang w:val="en-US"/>
              </w:rPr>
            </w:pPr>
            <w:r w:rsidRPr="006E7B18">
              <w:rPr>
                <w:rFonts w:ascii="Times New Roman" w:hAnsi="Times New Roman"/>
                <w:sz w:val="28"/>
                <w:szCs w:val="28"/>
                <w:lang w:val="en-US"/>
              </w:rPr>
              <w:t>serebral və abdominal oksigenasiyanın monitorinqi müalicənin səmərəliliyini artıracaq;</w:t>
            </w:r>
          </w:p>
          <w:p w:rsidR="00706095" w:rsidRPr="006E7B18" w:rsidRDefault="00706095" w:rsidP="006E7B18">
            <w:pPr>
              <w:pStyle w:val="a3"/>
              <w:spacing w:after="200"/>
              <w:ind w:left="495"/>
              <w:jc w:val="both"/>
              <w:rPr>
                <w:rFonts w:ascii="Times New Roman" w:hAnsi="Times New Roman"/>
                <w:sz w:val="28"/>
                <w:szCs w:val="28"/>
                <w:lang w:val="az-Latn-AZ"/>
              </w:rPr>
            </w:pPr>
            <w:r w:rsidRPr="00A2728B">
              <w:rPr>
                <w:rFonts w:ascii="Times New Roman" w:hAnsi="Times New Roman"/>
                <w:sz w:val="28"/>
                <w:szCs w:val="28"/>
                <w:lang w:val="en-US"/>
              </w:rPr>
              <w:t>risk faktrorlarının identifikasiyası NEK nəticəsini proqnozlaşdırmağa imkan verəcək.</w:t>
            </w:r>
          </w:p>
        </w:tc>
      </w:tr>
      <w:tr w:rsidR="00706095" w:rsidRPr="006E7B18" w:rsidTr="00DB23D7">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Maddi və texniki imkanlar</w:t>
            </w:r>
          </w:p>
        </w:tc>
        <w:tc>
          <w:tcPr>
            <w:tcW w:w="6765" w:type="dxa"/>
          </w:tcPr>
          <w:p w:rsidR="00706095" w:rsidRPr="006E7B18" w:rsidRDefault="00706095" w:rsidP="006E7B18">
            <w:pPr>
              <w:contextualSpacing/>
              <w:jc w:val="both"/>
              <w:rPr>
                <w:rFonts w:ascii="Times New Roman" w:hAnsi="Times New Roman"/>
                <w:sz w:val="28"/>
                <w:szCs w:val="28"/>
                <w:lang w:val="az-Latn-AZ"/>
              </w:rPr>
            </w:pPr>
            <w:r w:rsidRPr="006E7B18">
              <w:rPr>
                <w:rFonts w:ascii="Times New Roman" w:hAnsi="Times New Roman"/>
                <w:sz w:val="28"/>
                <w:szCs w:val="28"/>
                <w:lang w:val="az-Latn-AZ"/>
              </w:rPr>
              <w:t>Abdominal və serebral oksimetriya Azərbaycan Respublikası Prezidenti yanında Elmin İnkişaf fondunun Qrant Layihəsi əsasında əldə edilmiş spektrofotometr (firma SOMANETİCS “İNNOS OXİMETR”)vasitəsilə aparılacaqdır. Müvafiq sensor və reaktivlər şəxsi vəsait hesabına əldə olunacaq.</w:t>
            </w:r>
          </w:p>
        </w:tc>
      </w:tr>
      <w:tr w:rsidR="00706095" w:rsidRPr="006D37A4" w:rsidTr="00DB23D7">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Tədqiqatın yerinə yetririləcəyi yer</w:t>
            </w:r>
          </w:p>
        </w:tc>
        <w:tc>
          <w:tcPr>
            <w:tcW w:w="6765" w:type="dxa"/>
          </w:tcPr>
          <w:p w:rsidR="00706095" w:rsidRPr="006E7B18" w:rsidRDefault="0059617F" w:rsidP="006E7B18">
            <w:pPr>
              <w:contextualSpacing/>
              <w:rPr>
                <w:rFonts w:ascii="Times New Roman" w:hAnsi="Times New Roman"/>
                <w:sz w:val="28"/>
                <w:szCs w:val="28"/>
                <w:lang w:val="az-Latn-AZ"/>
              </w:rPr>
            </w:pPr>
            <w:r w:rsidRPr="006E7B18">
              <w:rPr>
                <w:rFonts w:ascii="Times New Roman" w:hAnsi="Times New Roman"/>
                <w:sz w:val="28"/>
                <w:szCs w:val="28"/>
                <w:lang w:val="az-Latn-AZ"/>
              </w:rPr>
              <w:t xml:space="preserve">Elmi-tədqiqat işi K.Y.Fərəcova adına Elmi-Tədqiqat Pediatriya İnstitutunun yenidoğulanların anesteziologiya, reanimasiya və intensiv terapiya şöbəsi, vaxtından əvvəl doğulan uşaqlar şöbəsi, laboratoriya müayinələri ET </w:t>
            </w:r>
            <w:r w:rsidRPr="006E7B18">
              <w:rPr>
                <w:rFonts w:ascii="Times New Roman" w:hAnsi="Times New Roman"/>
                <w:sz w:val="28"/>
                <w:szCs w:val="28"/>
                <w:lang w:val="az-Latn-AZ"/>
              </w:rPr>
              <w:lastRenderedPageBreak/>
              <w:t xml:space="preserve">Pediatriya İnstitutunun klinik və biokimyəvi laboratoriyasında yerinə yetiriləcək. </w:t>
            </w:r>
          </w:p>
        </w:tc>
      </w:tr>
      <w:tr w:rsidR="00706095" w:rsidRPr="006E7B18" w:rsidTr="00DB23D7">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lastRenderedPageBreak/>
              <w:t>İşə başlama vaxtı</w:t>
            </w:r>
          </w:p>
        </w:tc>
        <w:tc>
          <w:tcPr>
            <w:tcW w:w="6765" w:type="dxa"/>
          </w:tcPr>
          <w:p w:rsidR="00706095" w:rsidRPr="006E7B18" w:rsidRDefault="0059617F" w:rsidP="006E7B18">
            <w:pPr>
              <w:contextualSpacing/>
              <w:jc w:val="both"/>
              <w:rPr>
                <w:rFonts w:ascii="Times New Roman" w:hAnsi="Times New Roman" w:cs="Times New Roman"/>
                <w:sz w:val="28"/>
                <w:szCs w:val="28"/>
                <w:lang w:val="az-Latn-AZ"/>
              </w:rPr>
            </w:pPr>
            <w:r w:rsidRPr="006E7B18">
              <w:rPr>
                <w:rFonts w:ascii="Times New Roman" w:hAnsi="Times New Roman" w:cs="Times New Roman"/>
                <w:sz w:val="28"/>
                <w:szCs w:val="28"/>
                <w:lang w:val="az-Latn-AZ"/>
              </w:rPr>
              <w:t>2020</w:t>
            </w:r>
          </w:p>
        </w:tc>
      </w:tr>
      <w:tr w:rsidR="00706095" w:rsidRPr="006E7B18" w:rsidTr="00DB23D7">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İşin bitirmə vaxtı</w:t>
            </w:r>
          </w:p>
        </w:tc>
        <w:tc>
          <w:tcPr>
            <w:tcW w:w="6765" w:type="dxa"/>
          </w:tcPr>
          <w:p w:rsidR="00706095" w:rsidRPr="006E7B18" w:rsidRDefault="0059617F" w:rsidP="006E7B18">
            <w:pPr>
              <w:contextualSpacing/>
              <w:jc w:val="both"/>
              <w:rPr>
                <w:rFonts w:ascii="Times New Roman" w:hAnsi="Times New Roman" w:cs="Times New Roman"/>
                <w:sz w:val="28"/>
                <w:szCs w:val="28"/>
                <w:lang w:val="az-Latn-AZ"/>
              </w:rPr>
            </w:pPr>
            <w:r w:rsidRPr="006E7B18">
              <w:rPr>
                <w:rFonts w:ascii="Times New Roman" w:hAnsi="Times New Roman" w:cs="Times New Roman"/>
                <w:sz w:val="28"/>
                <w:szCs w:val="28"/>
                <w:lang w:val="az-Latn-AZ"/>
              </w:rPr>
              <w:t>2023</w:t>
            </w:r>
          </w:p>
        </w:tc>
      </w:tr>
      <w:tr w:rsidR="00706095" w:rsidRPr="006E7B18" w:rsidTr="00FE5F42">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İşin müddəti</w:t>
            </w:r>
          </w:p>
        </w:tc>
        <w:tc>
          <w:tcPr>
            <w:tcW w:w="6765" w:type="dxa"/>
            <w:vAlign w:val="center"/>
          </w:tcPr>
          <w:p w:rsidR="00706095" w:rsidRPr="006E7B18" w:rsidRDefault="00706095" w:rsidP="006E7B18">
            <w:pPr>
              <w:pBdr>
                <w:bar w:val="single" w:sz="2" w:color="auto"/>
              </w:pBdr>
              <w:contextualSpacing/>
              <w:rPr>
                <w:rFonts w:ascii="Times New Roman" w:eastAsia="Calibri" w:hAnsi="Times New Roman" w:cs="Times New Roman"/>
                <w:sz w:val="28"/>
                <w:szCs w:val="28"/>
              </w:rPr>
            </w:pPr>
            <w:r w:rsidRPr="006E7B18">
              <w:rPr>
                <w:rFonts w:ascii="Times New Roman" w:eastAsia="Calibri" w:hAnsi="Times New Roman" w:cs="Times New Roman"/>
                <w:sz w:val="28"/>
                <w:szCs w:val="28"/>
              </w:rPr>
              <w:t>2020-2023</w:t>
            </w:r>
          </w:p>
        </w:tc>
      </w:tr>
      <w:tr w:rsidR="00706095" w:rsidRPr="006E7B18" w:rsidTr="00FC2196">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İşin mərhələləri</w:t>
            </w:r>
          </w:p>
        </w:tc>
        <w:tc>
          <w:tcPr>
            <w:tcW w:w="6765" w:type="dxa"/>
            <w:vAlign w:val="center"/>
          </w:tcPr>
          <w:p w:rsidR="00706095" w:rsidRPr="006E7B18" w:rsidRDefault="00706095" w:rsidP="006E7B18">
            <w:pPr>
              <w:pBdr>
                <w:bar w:val="single" w:sz="2" w:color="auto"/>
              </w:pBdr>
              <w:contextualSpacing/>
              <w:rPr>
                <w:rFonts w:ascii="Times New Roman" w:eastAsia="Calibri" w:hAnsi="Times New Roman" w:cs="Times New Roman"/>
                <w:sz w:val="28"/>
                <w:szCs w:val="28"/>
              </w:rPr>
            </w:pPr>
            <w:r w:rsidRPr="006E7B18">
              <w:rPr>
                <w:rFonts w:ascii="Times New Roman" w:eastAsia="Calibri" w:hAnsi="Times New Roman" w:cs="Times New Roman"/>
                <w:sz w:val="28"/>
                <w:szCs w:val="28"/>
              </w:rPr>
              <w:t xml:space="preserve">2020-ci ildə planlaşdırılan iş: </w:t>
            </w:r>
          </w:p>
          <w:p w:rsidR="00706095" w:rsidRPr="006E7B18" w:rsidRDefault="00706095" w:rsidP="006E7B18">
            <w:pPr>
              <w:pStyle w:val="a3"/>
              <w:numPr>
                <w:ilvl w:val="0"/>
                <w:numId w:val="20"/>
              </w:numPr>
              <w:pBdr>
                <w:bar w:val="single" w:sz="2" w:color="auto"/>
              </w:pBdr>
              <w:rPr>
                <w:rFonts w:ascii="Times New Roman" w:eastAsia="Calibri" w:hAnsi="Times New Roman" w:cs="Times New Roman"/>
                <w:sz w:val="28"/>
                <w:szCs w:val="28"/>
              </w:rPr>
            </w:pPr>
            <w:r w:rsidRPr="006E7B18">
              <w:rPr>
                <w:rFonts w:ascii="Times New Roman" w:eastAsia="Calibri" w:hAnsi="Times New Roman" w:cs="Times New Roman"/>
                <w:sz w:val="28"/>
                <w:szCs w:val="28"/>
              </w:rPr>
              <w:t xml:space="preserve">Problemin ədəbiyyatda öyrənilmə </w:t>
            </w:r>
            <w:proofErr w:type="gramStart"/>
            <w:r w:rsidRPr="006E7B18">
              <w:rPr>
                <w:rFonts w:ascii="Times New Roman" w:eastAsia="Calibri" w:hAnsi="Times New Roman" w:cs="Times New Roman"/>
                <w:sz w:val="28"/>
                <w:szCs w:val="28"/>
              </w:rPr>
              <w:t>dərəcəsinin  təhlili</w:t>
            </w:r>
            <w:proofErr w:type="gramEnd"/>
            <w:r w:rsidRPr="006E7B18">
              <w:rPr>
                <w:rFonts w:ascii="Times New Roman" w:eastAsia="Calibri" w:hAnsi="Times New Roman" w:cs="Times New Roman"/>
                <w:sz w:val="28"/>
                <w:szCs w:val="28"/>
              </w:rPr>
              <w:t>.</w:t>
            </w:r>
          </w:p>
          <w:p w:rsidR="00706095" w:rsidRPr="006E7B18" w:rsidRDefault="00706095" w:rsidP="006E7B18">
            <w:pPr>
              <w:pStyle w:val="a3"/>
              <w:numPr>
                <w:ilvl w:val="0"/>
                <w:numId w:val="20"/>
              </w:numPr>
              <w:pBdr>
                <w:bar w:val="single" w:sz="2" w:color="auto"/>
              </w:pBdr>
              <w:rPr>
                <w:rFonts w:ascii="Times New Roman" w:eastAsia="Calibri" w:hAnsi="Times New Roman" w:cs="Times New Roman"/>
                <w:sz w:val="28"/>
                <w:szCs w:val="28"/>
              </w:rPr>
            </w:pPr>
            <w:r w:rsidRPr="006E7B18">
              <w:rPr>
                <w:rFonts w:ascii="Times New Roman" w:eastAsia="Calibri" w:hAnsi="Times New Roman" w:cs="Times New Roman"/>
                <w:sz w:val="28"/>
                <w:szCs w:val="28"/>
              </w:rPr>
              <w:t>Tədqiqat üçün fərdi tibbi kartların işlənməsi.</w:t>
            </w:r>
          </w:p>
          <w:p w:rsidR="00706095" w:rsidRPr="006E7B18" w:rsidRDefault="00706095" w:rsidP="006E7B18">
            <w:pPr>
              <w:pStyle w:val="a3"/>
              <w:numPr>
                <w:ilvl w:val="0"/>
                <w:numId w:val="20"/>
              </w:numPr>
              <w:pBdr>
                <w:bar w:val="single" w:sz="2" w:color="auto"/>
              </w:pBdr>
              <w:rPr>
                <w:rFonts w:ascii="Times New Roman" w:eastAsia="Calibri" w:hAnsi="Times New Roman" w:cs="Times New Roman"/>
                <w:sz w:val="28"/>
                <w:szCs w:val="28"/>
              </w:rPr>
            </w:pPr>
            <w:r w:rsidRPr="006E7B18">
              <w:rPr>
                <w:rFonts w:ascii="Times New Roman" w:eastAsia="Calibri" w:hAnsi="Times New Roman" w:cs="Times New Roman"/>
                <w:sz w:val="28"/>
                <w:szCs w:val="28"/>
              </w:rPr>
              <w:t>Vaxtından əvvəl KBK ilə doğulmuş körpələrdə NEK-in statistik analizinin aparılması.</w:t>
            </w:r>
          </w:p>
          <w:p w:rsidR="00706095" w:rsidRPr="006E7B18" w:rsidRDefault="00706095" w:rsidP="006E7B18">
            <w:pPr>
              <w:pStyle w:val="a3"/>
              <w:numPr>
                <w:ilvl w:val="0"/>
                <w:numId w:val="20"/>
              </w:numPr>
              <w:pBdr>
                <w:bar w:val="single" w:sz="2" w:color="auto"/>
              </w:pBdr>
              <w:rPr>
                <w:rFonts w:ascii="Times New Roman" w:eastAsia="Calibri" w:hAnsi="Times New Roman" w:cs="Times New Roman"/>
                <w:sz w:val="28"/>
                <w:szCs w:val="28"/>
              </w:rPr>
            </w:pPr>
            <w:r w:rsidRPr="006E7B18">
              <w:rPr>
                <w:rFonts w:ascii="Times New Roman" w:eastAsia="Calibri" w:hAnsi="Times New Roman" w:cs="Times New Roman"/>
                <w:sz w:val="28"/>
                <w:szCs w:val="28"/>
              </w:rPr>
              <w:t>Sağlam qruöun tədqiqi.</w:t>
            </w:r>
          </w:p>
          <w:p w:rsidR="00706095" w:rsidRPr="006E7B18" w:rsidRDefault="00706095" w:rsidP="006E7B18">
            <w:pPr>
              <w:pStyle w:val="a3"/>
              <w:numPr>
                <w:ilvl w:val="0"/>
                <w:numId w:val="20"/>
              </w:numPr>
              <w:pBdr>
                <w:bar w:val="single" w:sz="2" w:color="auto"/>
              </w:pBdr>
              <w:rPr>
                <w:rFonts w:ascii="Times New Roman" w:eastAsia="Calibri" w:hAnsi="Times New Roman" w:cs="Times New Roman"/>
                <w:sz w:val="28"/>
                <w:szCs w:val="28"/>
              </w:rPr>
            </w:pPr>
            <w:r w:rsidRPr="006E7B18">
              <w:rPr>
                <w:rFonts w:ascii="Times New Roman" w:eastAsia="Calibri" w:hAnsi="Times New Roman" w:cs="Times New Roman"/>
                <w:sz w:val="28"/>
                <w:szCs w:val="28"/>
              </w:rPr>
              <w:t>Tədqiqat üçün lazım olan reaktiv və sensorların sifarişi.</w:t>
            </w:r>
          </w:p>
          <w:p w:rsidR="00706095" w:rsidRPr="006E7B18" w:rsidRDefault="00706095" w:rsidP="006E7B18">
            <w:pPr>
              <w:pBdr>
                <w:bar w:val="single" w:sz="2" w:color="auto"/>
              </w:pBdr>
              <w:contextualSpacing/>
              <w:rPr>
                <w:rFonts w:ascii="Times New Roman" w:eastAsia="Calibri" w:hAnsi="Times New Roman" w:cs="Times New Roman"/>
                <w:sz w:val="28"/>
                <w:szCs w:val="28"/>
              </w:rPr>
            </w:pPr>
            <w:r w:rsidRPr="006E7B18">
              <w:rPr>
                <w:rFonts w:ascii="Times New Roman" w:eastAsia="Calibri" w:hAnsi="Times New Roman" w:cs="Times New Roman"/>
                <w:sz w:val="28"/>
                <w:szCs w:val="28"/>
              </w:rPr>
              <w:t xml:space="preserve">2021-ci ildə planlaşdırılan iş: </w:t>
            </w:r>
          </w:p>
          <w:p w:rsidR="00706095" w:rsidRPr="006E7B18" w:rsidRDefault="00706095" w:rsidP="006E7B18">
            <w:pPr>
              <w:pStyle w:val="a3"/>
              <w:numPr>
                <w:ilvl w:val="0"/>
                <w:numId w:val="21"/>
              </w:numPr>
              <w:pBdr>
                <w:bar w:val="single" w:sz="2" w:color="auto"/>
              </w:pBdr>
              <w:ind w:left="742" w:hanging="426"/>
              <w:rPr>
                <w:rFonts w:ascii="Times New Roman" w:eastAsia="Calibri" w:hAnsi="Times New Roman" w:cs="Times New Roman"/>
                <w:sz w:val="28"/>
                <w:szCs w:val="28"/>
              </w:rPr>
            </w:pPr>
            <w:r w:rsidRPr="006E7B18">
              <w:rPr>
                <w:rFonts w:ascii="Times New Roman" w:eastAsia="Calibri" w:hAnsi="Times New Roman" w:cs="Times New Roman"/>
                <w:sz w:val="28"/>
                <w:szCs w:val="28"/>
              </w:rPr>
              <w:t>Ədəbiyyat toplanması və tədqiqi, məqalələrin çapa hazırlanması.</w:t>
            </w:r>
          </w:p>
          <w:p w:rsidR="00706095" w:rsidRPr="006E7B18" w:rsidRDefault="00706095" w:rsidP="006E7B18">
            <w:pPr>
              <w:pStyle w:val="a3"/>
              <w:numPr>
                <w:ilvl w:val="0"/>
                <w:numId w:val="21"/>
              </w:numPr>
              <w:pBdr>
                <w:bar w:val="single" w:sz="2" w:color="auto"/>
              </w:pBdr>
              <w:ind w:left="742" w:hanging="426"/>
              <w:rPr>
                <w:rFonts w:ascii="Times New Roman" w:eastAsia="Calibri" w:hAnsi="Times New Roman" w:cs="Times New Roman"/>
                <w:sz w:val="28"/>
                <w:szCs w:val="28"/>
              </w:rPr>
            </w:pPr>
            <w:r w:rsidRPr="006E7B18">
              <w:rPr>
                <w:rFonts w:ascii="Times New Roman" w:eastAsia="Calibri" w:hAnsi="Times New Roman" w:cs="Times New Roman"/>
                <w:sz w:val="28"/>
                <w:szCs w:val="28"/>
              </w:rPr>
              <w:t xml:space="preserve">Toplanmış ədəbiyyatın təhlili və ədəbiyyat icmalının hazırlanması, </w:t>
            </w:r>
            <w:proofErr w:type="gramStart"/>
            <w:r w:rsidRPr="006E7B18">
              <w:rPr>
                <w:rFonts w:ascii="Times New Roman" w:eastAsia="Calibri" w:hAnsi="Times New Roman" w:cs="Times New Roman"/>
                <w:sz w:val="28"/>
                <w:szCs w:val="28"/>
              </w:rPr>
              <w:t>materialların  əsasında</w:t>
            </w:r>
            <w:proofErr w:type="gramEnd"/>
            <w:r w:rsidRPr="006E7B18">
              <w:rPr>
                <w:rFonts w:ascii="Times New Roman" w:eastAsia="Calibri" w:hAnsi="Times New Roman" w:cs="Times New Roman"/>
                <w:sz w:val="28"/>
                <w:szCs w:val="28"/>
              </w:rPr>
              <w:t xml:space="preserve"> cədvəl, diaqram və qrafiklərin işlənməsi və təhlili. </w:t>
            </w:r>
          </w:p>
          <w:p w:rsidR="00706095" w:rsidRPr="006E7B18" w:rsidRDefault="00706095" w:rsidP="006E7B18">
            <w:pPr>
              <w:pStyle w:val="a3"/>
              <w:numPr>
                <w:ilvl w:val="0"/>
                <w:numId w:val="21"/>
              </w:numPr>
              <w:pBdr>
                <w:bar w:val="single" w:sz="2" w:color="auto"/>
              </w:pBdr>
              <w:ind w:left="742" w:hanging="426"/>
              <w:rPr>
                <w:rFonts w:ascii="Times New Roman" w:eastAsia="Calibri" w:hAnsi="Times New Roman" w:cs="Times New Roman"/>
                <w:sz w:val="28"/>
                <w:szCs w:val="28"/>
              </w:rPr>
            </w:pPr>
            <w:r w:rsidRPr="006E7B18">
              <w:rPr>
                <w:rFonts w:ascii="Times New Roman" w:eastAsia="Calibri" w:hAnsi="Times New Roman" w:cs="Times New Roman"/>
                <w:sz w:val="28"/>
                <w:szCs w:val="28"/>
              </w:rPr>
              <w:t xml:space="preserve">Tədqiqat materiallarının toplanması. </w:t>
            </w:r>
          </w:p>
          <w:p w:rsidR="00706095" w:rsidRPr="006E7B18" w:rsidRDefault="00706095" w:rsidP="006E7B18">
            <w:pPr>
              <w:pStyle w:val="a3"/>
              <w:numPr>
                <w:ilvl w:val="0"/>
                <w:numId w:val="21"/>
              </w:numPr>
              <w:pBdr>
                <w:bar w:val="single" w:sz="2" w:color="auto"/>
              </w:pBdr>
              <w:ind w:left="742" w:hanging="426"/>
              <w:rPr>
                <w:rFonts w:ascii="Times New Roman" w:eastAsia="Calibri" w:hAnsi="Times New Roman" w:cs="Times New Roman"/>
                <w:sz w:val="28"/>
                <w:szCs w:val="28"/>
              </w:rPr>
            </w:pPr>
            <w:r w:rsidRPr="006E7B18">
              <w:rPr>
                <w:rFonts w:ascii="Times New Roman" w:eastAsia="Calibri" w:hAnsi="Times New Roman" w:cs="Times New Roman"/>
                <w:sz w:val="28"/>
                <w:szCs w:val="28"/>
              </w:rPr>
              <w:t xml:space="preserve">Materiallar əsasında cədvəl, diaqram və qrafiklərin işlənməsi və təhlili. </w:t>
            </w:r>
          </w:p>
          <w:p w:rsidR="00706095" w:rsidRPr="006E7B18" w:rsidRDefault="00706095" w:rsidP="006E7B18">
            <w:pPr>
              <w:pBdr>
                <w:bar w:val="single" w:sz="2" w:color="auto"/>
              </w:pBdr>
              <w:contextualSpacing/>
              <w:rPr>
                <w:rFonts w:ascii="Times New Roman" w:eastAsia="Calibri" w:hAnsi="Times New Roman" w:cs="Times New Roman"/>
                <w:sz w:val="28"/>
                <w:szCs w:val="28"/>
              </w:rPr>
            </w:pPr>
            <w:r w:rsidRPr="006E7B18">
              <w:rPr>
                <w:rFonts w:ascii="Times New Roman" w:eastAsia="Calibri" w:hAnsi="Times New Roman" w:cs="Times New Roman"/>
                <w:sz w:val="28"/>
                <w:szCs w:val="28"/>
              </w:rPr>
              <w:t xml:space="preserve">2022-ci ilə planlaşdırılan iş: </w:t>
            </w:r>
          </w:p>
          <w:p w:rsidR="00706095" w:rsidRPr="006E7B18" w:rsidRDefault="00706095" w:rsidP="006E7B18">
            <w:pPr>
              <w:pStyle w:val="a3"/>
              <w:numPr>
                <w:ilvl w:val="0"/>
                <w:numId w:val="22"/>
              </w:numPr>
              <w:pBdr>
                <w:bar w:val="single" w:sz="2" w:color="auto"/>
              </w:pBdr>
              <w:ind w:left="742" w:hanging="426"/>
              <w:rPr>
                <w:rFonts w:ascii="Times New Roman" w:eastAsia="Calibri" w:hAnsi="Times New Roman" w:cs="Times New Roman"/>
                <w:sz w:val="28"/>
                <w:szCs w:val="28"/>
              </w:rPr>
            </w:pPr>
            <w:r w:rsidRPr="006E7B18">
              <w:rPr>
                <w:rFonts w:ascii="Times New Roman" w:eastAsia="Calibri" w:hAnsi="Times New Roman" w:cs="Times New Roman"/>
                <w:sz w:val="28"/>
                <w:szCs w:val="28"/>
              </w:rPr>
              <w:t xml:space="preserve">Toplanmış materialların sistemləşdirilməsi, qruplaşdırılması və təhlili. </w:t>
            </w:r>
          </w:p>
          <w:p w:rsidR="00706095" w:rsidRPr="006E7B18" w:rsidRDefault="00706095" w:rsidP="006E7B18">
            <w:pPr>
              <w:pStyle w:val="a3"/>
              <w:numPr>
                <w:ilvl w:val="0"/>
                <w:numId w:val="22"/>
              </w:numPr>
              <w:pBdr>
                <w:bar w:val="single" w:sz="2" w:color="auto"/>
              </w:pBdr>
              <w:ind w:left="742" w:hanging="426"/>
              <w:rPr>
                <w:rFonts w:ascii="Times New Roman" w:eastAsia="Calibri" w:hAnsi="Times New Roman" w:cs="Times New Roman"/>
                <w:sz w:val="28"/>
                <w:szCs w:val="28"/>
                <w:lang w:val="en-US"/>
              </w:rPr>
            </w:pPr>
            <w:r w:rsidRPr="006E7B18">
              <w:rPr>
                <w:rFonts w:ascii="Times New Roman" w:eastAsia="Calibri" w:hAnsi="Times New Roman" w:cs="Times New Roman"/>
                <w:sz w:val="28"/>
                <w:szCs w:val="28"/>
                <w:lang w:val="en-US"/>
              </w:rPr>
              <w:t>Materialın statistik analizi və təhlili.</w:t>
            </w:r>
          </w:p>
          <w:p w:rsidR="00706095" w:rsidRPr="006E7B18" w:rsidRDefault="00706095" w:rsidP="006E7B18">
            <w:pPr>
              <w:pStyle w:val="a3"/>
              <w:numPr>
                <w:ilvl w:val="0"/>
                <w:numId w:val="22"/>
              </w:numPr>
              <w:pBdr>
                <w:bar w:val="single" w:sz="2" w:color="auto"/>
              </w:pBdr>
              <w:ind w:left="742" w:hanging="426"/>
              <w:rPr>
                <w:rFonts w:ascii="Times New Roman" w:eastAsia="Calibri" w:hAnsi="Times New Roman" w:cs="Times New Roman"/>
                <w:sz w:val="28"/>
                <w:szCs w:val="28"/>
                <w:lang w:val="en-US"/>
              </w:rPr>
            </w:pPr>
            <w:r w:rsidRPr="006E7B18">
              <w:rPr>
                <w:rFonts w:ascii="Times New Roman" w:eastAsia="Calibri" w:hAnsi="Times New Roman" w:cs="Times New Roman"/>
                <w:sz w:val="28"/>
                <w:szCs w:val="28"/>
                <w:lang w:val="en-US"/>
              </w:rPr>
              <w:t>Jurnal məqalələrinin hazırlanması və çapa verilməsi.</w:t>
            </w:r>
          </w:p>
          <w:p w:rsidR="00706095" w:rsidRPr="006E7B18" w:rsidRDefault="00706095" w:rsidP="006E7B18">
            <w:pPr>
              <w:pBdr>
                <w:bar w:val="single" w:sz="2" w:color="auto"/>
              </w:pBdr>
              <w:contextualSpacing/>
              <w:rPr>
                <w:rFonts w:ascii="Times New Roman" w:eastAsia="Calibri" w:hAnsi="Times New Roman" w:cs="Times New Roman"/>
                <w:sz w:val="28"/>
                <w:szCs w:val="28"/>
              </w:rPr>
            </w:pPr>
            <w:r w:rsidRPr="006E7B18">
              <w:rPr>
                <w:rFonts w:ascii="Times New Roman" w:eastAsia="Calibri" w:hAnsi="Times New Roman" w:cs="Times New Roman"/>
                <w:sz w:val="28"/>
                <w:szCs w:val="28"/>
              </w:rPr>
              <w:t xml:space="preserve">2023-cü ilə planlaşdırılmış iş: </w:t>
            </w:r>
          </w:p>
          <w:p w:rsidR="00706095" w:rsidRPr="006E7B18" w:rsidRDefault="00706095" w:rsidP="006E7B18">
            <w:pPr>
              <w:pStyle w:val="a3"/>
              <w:numPr>
                <w:ilvl w:val="0"/>
                <w:numId w:val="23"/>
              </w:numPr>
              <w:pBdr>
                <w:bar w:val="single" w:sz="2" w:color="auto"/>
              </w:pBdr>
              <w:rPr>
                <w:rFonts w:ascii="Times New Roman" w:eastAsia="Calibri" w:hAnsi="Times New Roman" w:cs="Times New Roman"/>
                <w:sz w:val="28"/>
                <w:szCs w:val="28"/>
              </w:rPr>
            </w:pPr>
            <w:r w:rsidRPr="006E7B18">
              <w:rPr>
                <w:rFonts w:ascii="Times New Roman" w:eastAsia="Calibri" w:hAnsi="Times New Roman" w:cs="Times New Roman"/>
                <w:sz w:val="28"/>
                <w:szCs w:val="28"/>
              </w:rPr>
              <w:t xml:space="preserve">Jurnal məqalələrinin hazırlanması və çapa verilməsi. </w:t>
            </w:r>
          </w:p>
          <w:p w:rsidR="00706095" w:rsidRPr="006E7B18" w:rsidRDefault="00706095" w:rsidP="006E7B18">
            <w:pPr>
              <w:pStyle w:val="a3"/>
              <w:numPr>
                <w:ilvl w:val="0"/>
                <w:numId w:val="23"/>
              </w:numPr>
              <w:pBdr>
                <w:bar w:val="single" w:sz="2" w:color="auto"/>
              </w:pBdr>
              <w:rPr>
                <w:rFonts w:ascii="Times New Roman" w:eastAsia="Calibri" w:hAnsi="Times New Roman" w:cs="Times New Roman"/>
                <w:sz w:val="28"/>
                <w:szCs w:val="28"/>
              </w:rPr>
            </w:pPr>
            <w:r w:rsidRPr="006E7B18">
              <w:rPr>
                <w:rFonts w:ascii="Times New Roman" w:eastAsia="Calibri" w:hAnsi="Times New Roman" w:cs="Times New Roman"/>
                <w:sz w:val="28"/>
                <w:szCs w:val="28"/>
              </w:rPr>
              <w:t xml:space="preserve">Nəticə və praktik tövsiyələrin hazırlanması. </w:t>
            </w:r>
          </w:p>
          <w:p w:rsidR="00706095" w:rsidRPr="006E7B18" w:rsidRDefault="00706095" w:rsidP="006E7B18">
            <w:pPr>
              <w:pStyle w:val="a3"/>
              <w:numPr>
                <w:ilvl w:val="0"/>
                <w:numId w:val="23"/>
              </w:numPr>
              <w:pBdr>
                <w:bar w:val="single" w:sz="2" w:color="auto"/>
              </w:pBdr>
              <w:rPr>
                <w:rFonts w:ascii="Times New Roman" w:eastAsia="Calibri" w:hAnsi="Times New Roman" w:cs="Times New Roman"/>
                <w:sz w:val="28"/>
                <w:szCs w:val="28"/>
              </w:rPr>
            </w:pPr>
            <w:r w:rsidRPr="006E7B18">
              <w:rPr>
                <w:rFonts w:ascii="Times New Roman" w:eastAsia="Calibri" w:hAnsi="Times New Roman" w:cs="Times New Roman"/>
                <w:sz w:val="28"/>
                <w:szCs w:val="28"/>
              </w:rPr>
              <w:t xml:space="preserve">Dissertasiya işinin nəticələrinin tətbiqi. </w:t>
            </w:r>
          </w:p>
          <w:p w:rsidR="00706095" w:rsidRPr="006E7B18" w:rsidRDefault="00706095" w:rsidP="006E7B18">
            <w:pPr>
              <w:pStyle w:val="a3"/>
              <w:numPr>
                <w:ilvl w:val="0"/>
                <w:numId w:val="23"/>
              </w:numPr>
              <w:pBdr>
                <w:bar w:val="single" w:sz="2" w:color="auto"/>
              </w:pBdr>
              <w:rPr>
                <w:rFonts w:ascii="Times New Roman" w:eastAsia="Calibri" w:hAnsi="Times New Roman" w:cs="Times New Roman"/>
                <w:sz w:val="28"/>
                <w:szCs w:val="28"/>
              </w:rPr>
            </w:pPr>
            <w:r w:rsidRPr="006E7B18">
              <w:rPr>
                <w:rFonts w:ascii="Times New Roman" w:eastAsia="Calibri" w:hAnsi="Times New Roman" w:cs="Times New Roman"/>
                <w:sz w:val="28"/>
                <w:szCs w:val="28"/>
              </w:rPr>
              <w:t xml:space="preserve">Dissertasiya işinin və sənədlərin ilkin müzakirəyə hazırlanması. </w:t>
            </w:r>
          </w:p>
        </w:tc>
      </w:tr>
      <w:tr w:rsidR="00706095" w:rsidRPr="006E7B18" w:rsidTr="00FF6F8A">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Ədəbiyyat</w:t>
            </w:r>
          </w:p>
        </w:tc>
        <w:tc>
          <w:tcPr>
            <w:tcW w:w="6765" w:type="dxa"/>
            <w:vAlign w:val="center"/>
          </w:tcPr>
          <w:p w:rsidR="00706095" w:rsidRPr="006E7B18" w:rsidRDefault="00706095" w:rsidP="006E7B18">
            <w:pPr>
              <w:numPr>
                <w:ilvl w:val="0"/>
                <w:numId w:val="24"/>
              </w:numPr>
              <w:tabs>
                <w:tab w:val="left" w:pos="567"/>
              </w:tabs>
              <w:spacing w:after="200"/>
              <w:ind w:left="337" w:hanging="284"/>
              <w:contextualSpacing/>
              <w:jc w:val="both"/>
              <w:rPr>
                <w:rFonts w:ascii="Times New Roman" w:hAnsi="Times New Roman"/>
                <w:sz w:val="28"/>
                <w:szCs w:val="28"/>
              </w:rPr>
            </w:pPr>
            <w:r w:rsidRPr="006E7B18">
              <w:rPr>
                <w:rFonts w:ascii="Times New Roman" w:hAnsi="Times New Roman"/>
                <w:sz w:val="28"/>
                <w:szCs w:val="28"/>
              </w:rPr>
              <w:t>Гнедько Т.В. Неонатальное здоровье недоношенных детей//Педиатрия. Восточная Европа. 2015.т.</w:t>
            </w:r>
            <w:proofErr w:type="gramStart"/>
            <w:r w:rsidRPr="006E7B18">
              <w:rPr>
                <w:rFonts w:ascii="Times New Roman" w:hAnsi="Times New Roman"/>
                <w:sz w:val="28"/>
                <w:szCs w:val="28"/>
              </w:rPr>
              <w:t>2.№</w:t>
            </w:r>
            <w:proofErr w:type="gramEnd"/>
            <w:r w:rsidRPr="006E7B18">
              <w:rPr>
                <w:rFonts w:ascii="Times New Roman" w:hAnsi="Times New Roman"/>
                <w:sz w:val="28"/>
                <w:szCs w:val="28"/>
              </w:rPr>
              <w:t>10.с.24-31.</w:t>
            </w:r>
          </w:p>
          <w:p w:rsidR="00706095" w:rsidRPr="006E7B18" w:rsidRDefault="00706095" w:rsidP="006E7B18">
            <w:pPr>
              <w:numPr>
                <w:ilvl w:val="0"/>
                <w:numId w:val="24"/>
              </w:numPr>
              <w:tabs>
                <w:tab w:val="left" w:pos="567"/>
              </w:tabs>
              <w:spacing w:after="200"/>
              <w:ind w:left="337" w:hanging="284"/>
              <w:contextualSpacing/>
              <w:jc w:val="both"/>
              <w:rPr>
                <w:rFonts w:ascii="Times New Roman" w:hAnsi="Times New Roman"/>
                <w:sz w:val="28"/>
                <w:szCs w:val="28"/>
              </w:rPr>
            </w:pPr>
            <w:r w:rsidRPr="006E7B18">
              <w:rPr>
                <w:rFonts w:ascii="Times New Roman" w:hAnsi="Times New Roman"/>
                <w:sz w:val="28"/>
                <w:szCs w:val="28"/>
              </w:rPr>
              <w:t>Никулина Е.н., Елчина С.И., Дипко</w:t>
            </w:r>
            <w:r w:rsidR="00372D70">
              <w:rPr>
                <w:rFonts w:ascii="Times New Roman" w:hAnsi="Times New Roman"/>
                <w:sz w:val="28"/>
                <w:szCs w:val="28"/>
              </w:rPr>
              <w:t>ва Ю.А., Липков С.В. основные по</w:t>
            </w:r>
            <w:r w:rsidRPr="006E7B18">
              <w:rPr>
                <w:rFonts w:ascii="Times New Roman" w:hAnsi="Times New Roman"/>
                <w:sz w:val="28"/>
                <w:szCs w:val="28"/>
              </w:rPr>
              <w:t>казатели состояния здоровья недоношенных новорожденных. Мать и Дитя в Кузбассе. 2017;3(70</w:t>
            </w:r>
            <w:proofErr w:type="gramStart"/>
            <w:r w:rsidRPr="006E7B18">
              <w:rPr>
                <w:rFonts w:ascii="Times New Roman" w:hAnsi="Times New Roman"/>
                <w:sz w:val="28"/>
                <w:szCs w:val="28"/>
              </w:rPr>
              <w:t>).с.</w:t>
            </w:r>
            <w:proofErr w:type="gramEnd"/>
            <w:r w:rsidRPr="006E7B18">
              <w:rPr>
                <w:rFonts w:ascii="Times New Roman" w:hAnsi="Times New Roman"/>
                <w:sz w:val="28"/>
                <w:szCs w:val="28"/>
              </w:rPr>
              <w:t>21-25.</w:t>
            </w:r>
          </w:p>
          <w:p w:rsidR="00706095" w:rsidRPr="006E7B18" w:rsidRDefault="00706095" w:rsidP="006E7B18">
            <w:pPr>
              <w:numPr>
                <w:ilvl w:val="0"/>
                <w:numId w:val="24"/>
              </w:numPr>
              <w:tabs>
                <w:tab w:val="left" w:pos="567"/>
              </w:tabs>
              <w:spacing w:after="200"/>
              <w:ind w:left="337" w:hanging="284"/>
              <w:contextualSpacing/>
              <w:jc w:val="both"/>
              <w:rPr>
                <w:rFonts w:ascii="Times New Roman" w:hAnsi="Times New Roman"/>
                <w:sz w:val="28"/>
                <w:szCs w:val="28"/>
              </w:rPr>
            </w:pPr>
            <w:r w:rsidRPr="006E7B18">
              <w:rPr>
                <w:rFonts w:ascii="Times New Roman" w:hAnsi="Times New Roman"/>
                <w:sz w:val="28"/>
                <w:szCs w:val="28"/>
                <w:lang w:val="en-US"/>
              </w:rPr>
              <w:t xml:space="preserve">Goswami Sribas? Sahai Manjar Premature Birth: </w:t>
            </w:r>
            <w:proofErr w:type="gramStart"/>
            <w:r w:rsidRPr="006E7B18">
              <w:rPr>
                <w:rFonts w:ascii="Times New Roman" w:hAnsi="Times New Roman"/>
                <w:sz w:val="28"/>
                <w:szCs w:val="28"/>
                <w:lang w:val="en-US"/>
              </w:rPr>
              <w:t>an</w:t>
            </w:r>
            <w:proofErr w:type="gramEnd"/>
            <w:r w:rsidRPr="006E7B18">
              <w:rPr>
                <w:rFonts w:ascii="Times New Roman" w:hAnsi="Times New Roman"/>
                <w:sz w:val="28"/>
                <w:szCs w:val="28"/>
                <w:lang w:val="en-US"/>
              </w:rPr>
              <w:t xml:space="preserve"> Enigma for the society. European</w:t>
            </w:r>
            <w:r w:rsidRPr="006E7B18">
              <w:rPr>
                <w:rFonts w:ascii="Times New Roman" w:hAnsi="Times New Roman"/>
                <w:sz w:val="28"/>
                <w:szCs w:val="28"/>
              </w:rPr>
              <w:t xml:space="preserve"> </w:t>
            </w:r>
            <w:r w:rsidRPr="006E7B18">
              <w:rPr>
                <w:rFonts w:ascii="Times New Roman" w:hAnsi="Times New Roman"/>
                <w:sz w:val="28"/>
                <w:szCs w:val="28"/>
                <w:lang w:val="en-US"/>
              </w:rPr>
              <w:t>Journal</w:t>
            </w:r>
            <w:r w:rsidRPr="006E7B18">
              <w:rPr>
                <w:rFonts w:ascii="Times New Roman" w:hAnsi="Times New Roman"/>
                <w:sz w:val="28"/>
                <w:szCs w:val="28"/>
              </w:rPr>
              <w:t xml:space="preserve"> </w:t>
            </w:r>
            <w:r w:rsidRPr="006E7B18">
              <w:rPr>
                <w:rFonts w:ascii="Times New Roman" w:hAnsi="Times New Roman"/>
                <w:sz w:val="28"/>
                <w:szCs w:val="28"/>
                <w:lang w:val="en-US"/>
              </w:rPr>
              <w:t>Medicine</w:t>
            </w:r>
            <w:r w:rsidRPr="006E7B18">
              <w:rPr>
                <w:rFonts w:ascii="Times New Roman" w:hAnsi="Times New Roman"/>
                <w:sz w:val="28"/>
                <w:szCs w:val="28"/>
              </w:rPr>
              <w:t xml:space="preserve">. </w:t>
            </w:r>
            <w:r w:rsidRPr="006E7B18">
              <w:rPr>
                <w:rFonts w:ascii="Times New Roman" w:hAnsi="Times New Roman"/>
                <w:sz w:val="28"/>
                <w:szCs w:val="28"/>
              </w:rPr>
              <w:lastRenderedPageBreak/>
              <w:t>2014;</w:t>
            </w:r>
            <w:proofErr w:type="gramStart"/>
            <w:r w:rsidRPr="006E7B18">
              <w:rPr>
                <w:rFonts w:ascii="Times New Roman" w:hAnsi="Times New Roman"/>
                <w:sz w:val="28"/>
                <w:szCs w:val="28"/>
              </w:rPr>
              <w:t>4)(</w:t>
            </w:r>
            <w:proofErr w:type="gramEnd"/>
            <w:r w:rsidRPr="006E7B18">
              <w:rPr>
                <w:rFonts w:ascii="Times New Roman" w:hAnsi="Times New Roman"/>
                <w:sz w:val="28"/>
                <w:szCs w:val="28"/>
              </w:rPr>
              <w:t>6): p.215-225.</w:t>
            </w:r>
          </w:p>
          <w:p w:rsidR="00706095" w:rsidRPr="006E7B18" w:rsidRDefault="00706095" w:rsidP="006E7B18">
            <w:pPr>
              <w:numPr>
                <w:ilvl w:val="0"/>
                <w:numId w:val="24"/>
              </w:numPr>
              <w:tabs>
                <w:tab w:val="left" w:pos="567"/>
              </w:tabs>
              <w:spacing w:after="200"/>
              <w:ind w:left="337" w:hanging="284"/>
              <w:contextualSpacing/>
              <w:jc w:val="both"/>
              <w:rPr>
                <w:rFonts w:ascii="Times New Roman" w:hAnsi="Times New Roman"/>
                <w:sz w:val="28"/>
                <w:szCs w:val="28"/>
              </w:rPr>
            </w:pPr>
            <w:r w:rsidRPr="006E7B18">
              <w:rPr>
                <w:rFonts w:ascii="Times New Roman" w:hAnsi="Times New Roman"/>
                <w:sz w:val="28"/>
                <w:szCs w:val="28"/>
              </w:rPr>
              <w:t>Булат Л.М., Лисунец О.В. Клинико-лабораторные особенности недоношенные новорожденных в неонатальном возрасте// Перинатология и педиатрия 2013, №2(54), с.89-92.</w:t>
            </w:r>
          </w:p>
          <w:p w:rsidR="00706095" w:rsidRPr="006E7B18" w:rsidRDefault="00706095" w:rsidP="006E7B18">
            <w:pPr>
              <w:numPr>
                <w:ilvl w:val="0"/>
                <w:numId w:val="24"/>
              </w:numPr>
              <w:tabs>
                <w:tab w:val="left" w:pos="567"/>
              </w:tabs>
              <w:spacing w:after="200"/>
              <w:ind w:left="337" w:hanging="284"/>
              <w:contextualSpacing/>
              <w:jc w:val="both"/>
              <w:rPr>
                <w:rFonts w:ascii="Times New Roman" w:hAnsi="Times New Roman"/>
                <w:sz w:val="28"/>
                <w:szCs w:val="28"/>
              </w:rPr>
            </w:pPr>
            <w:r w:rsidRPr="006E7B18">
              <w:rPr>
                <w:rFonts w:ascii="Times New Roman" w:hAnsi="Times New Roman"/>
                <w:sz w:val="28"/>
                <w:szCs w:val="28"/>
              </w:rPr>
              <w:t xml:space="preserve">Кравченко Е.Н., Ларькин В.И., Ларькин И.И. Перинатальные повреждения центральной нервной системы и факторы, способствующие их формированию. </w:t>
            </w:r>
            <w:proofErr w:type="gramStart"/>
            <w:r w:rsidRPr="006E7B18">
              <w:rPr>
                <w:rFonts w:ascii="Times New Roman" w:hAnsi="Times New Roman"/>
                <w:sz w:val="28"/>
                <w:szCs w:val="28"/>
              </w:rPr>
              <w:t>Росс.вест.перин</w:t>
            </w:r>
            <w:proofErr w:type="gramEnd"/>
            <w:r w:rsidRPr="006E7B18">
              <w:rPr>
                <w:rFonts w:ascii="Times New Roman" w:hAnsi="Times New Roman"/>
                <w:sz w:val="28"/>
                <w:szCs w:val="28"/>
              </w:rPr>
              <w:t>.и пед.2019; 64(10. С.56-60.</w:t>
            </w:r>
          </w:p>
          <w:p w:rsidR="00706095" w:rsidRPr="006E7B18" w:rsidRDefault="00706095" w:rsidP="006E7B18">
            <w:pPr>
              <w:numPr>
                <w:ilvl w:val="0"/>
                <w:numId w:val="24"/>
              </w:numPr>
              <w:tabs>
                <w:tab w:val="left" w:pos="567"/>
              </w:tabs>
              <w:spacing w:after="200"/>
              <w:ind w:left="337" w:hanging="284"/>
              <w:contextualSpacing/>
              <w:jc w:val="both"/>
              <w:rPr>
                <w:rFonts w:ascii="Times New Roman" w:hAnsi="Times New Roman"/>
                <w:sz w:val="28"/>
                <w:szCs w:val="28"/>
              </w:rPr>
            </w:pPr>
            <w:r w:rsidRPr="006E7B18">
              <w:rPr>
                <w:rFonts w:ascii="Times New Roman" w:hAnsi="Times New Roman"/>
                <w:sz w:val="28"/>
                <w:szCs w:val="28"/>
              </w:rPr>
              <w:t>Есиркепова А.Д., Сейдикова Ш.м. Оптимизация лечения некротического энтероколита у новорожденных. Вестник КазНМУ, №1, 2018, с.134-136.</w:t>
            </w:r>
          </w:p>
          <w:p w:rsidR="00706095" w:rsidRPr="006E7B18" w:rsidRDefault="00706095" w:rsidP="006E7B18">
            <w:pPr>
              <w:numPr>
                <w:ilvl w:val="0"/>
                <w:numId w:val="24"/>
              </w:numPr>
              <w:tabs>
                <w:tab w:val="left" w:pos="567"/>
              </w:tabs>
              <w:spacing w:after="200"/>
              <w:ind w:left="337" w:hanging="284"/>
              <w:contextualSpacing/>
              <w:jc w:val="both"/>
              <w:rPr>
                <w:rFonts w:ascii="Times New Roman" w:hAnsi="Times New Roman"/>
                <w:sz w:val="28"/>
                <w:szCs w:val="28"/>
              </w:rPr>
            </w:pPr>
            <w:r w:rsidRPr="006E7B18">
              <w:rPr>
                <w:rFonts w:ascii="Times New Roman" w:hAnsi="Times New Roman"/>
                <w:sz w:val="28"/>
                <w:szCs w:val="28"/>
              </w:rPr>
              <w:t>Свирский А.А., Севковский И.а., Аверин В.И. и др. Некротизирующий энтероколит у новорожденных. Российский вестник, 2016.т.VI,</w:t>
            </w:r>
            <w:r w:rsidR="00102E2D">
              <w:rPr>
                <w:rFonts w:ascii="Times New Roman" w:hAnsi="Times New Roman"/>
                <w:sz w:val="28"/>
                <w:szCs w:val="28"/>
                <w:lang w:val="az-Latn-AZ"/>
              </w:rPr>
              <w:t xml:space="preserve"> </w:t>
            </w:r>
            <w:r w:rsidRPr="006E7B18">
              <w:rPr>
                <w:rFonts w:ascii="Times New Roman" w:hAnsi="Times New Roman"/>
                <w:sz w:val="28"/>
                <w:szCs w:val="28"/>
              </w:rPr>
              <w:t>№3,</w:t>
            </w:r>
            <w:r w:rsidR="00102E2D">
              <w:rPr>
                <w:rFonts w:ascii="Times New Roman" w:hAnsi="Times New Roman"/>
                <w:sz w:val="28"/>
                <w:szCs w:val="28"/>
                <w:lang w:val="az-Latn-AZ"/>
              </w:rPr>
              <w:t xml:space="preserve"> </w:t>
            </w:r>
            <w:r w:rsidRPr="006E7B18">
              <w:rPr>
                <w:rFonts w:ascii="Times New Roman" w:hAnsi="Times New Roman"/>
                <w:sz w:val="28"/>
                <w:szCs w:val="28"/>
              </w:rPr>
              <w:t>с.19-25.</w:t>
            </w:r>
          </w:p>
          <w:p w:rsidR="00102E2D" w:rsidRDefault="00102E2D" w:rsidP="006E7B18">
            <w:pPr>
              <w:numPr>
                <w:ilvl w:val="0"/>
                <w:numId w:val="24"/>
              </w:numPr>
              <w:tabs>
                <w:tab w:val="left" w:pos="567"/>
              </w:tabs>
              <w:spacing w:after="200"/>
              <w:ind w:left="337" w:hanging="284"/>
              <w:contextualSpacing/>
              <w:jc w:val="both"/>
              <w:rPr>
                <w:rFonts w:ascii="Times New Roman" w:hAnsi="Times New Roman"/>
                <w:sz w:val="28"/>
                <w:szCs w:val="28"/>
                <w:lang w:val="en-US"/>
              </w:rPr>
            </w:pPr>
            <w:r>
              <w:rPr>
                <w:rFonts w:ascii="Times New Roman" w:hAnsi="Times New Roman"/>
                <w:sz w:val="28"/>
                <w:szCs w:val="28"/>
                <w:lang w:val="az-Latn-AZ"/>
              </w:rPr>
              <w:t xml:space="preserve">Tigh junction structure, function and assesment in the critically ill, a systematic </w:t>
            </w:r>
            <w:r>
              <w:rPr>
                <w:rFonts w:ascii="Times New Roman" w:hAnsi="Times New Roman"/>
                <w:sz w:val="28"/>
                <w:szCs w:val="28"/>
                <w:lang w:val="en-US"/>
              </w:rPr>
              <w:t>review</w:t>
            </w:r>
            <w:r w:rsidRPr="00102E2D">
              <w:rPr>
                <w:rFonts w:ascii="Times New Roman" w:hAnsi="Times New Roman"/>
                <w:sz w:val="28"/>
                <w:szCs w:val="28"/>
                <w:lang w:val="en-US"/>
              </w:rPr>
              <w:t xml:space="preserve">. </w:t>
            </w:r>
            <w:r>
              <w:rPr>
                <w:rFonts w:ascii="Times New Roman" w:hAnsi="Times New Roman"/>
                <w:sz w:val="28"/>
                <w:szCs w:val="28"/>
                <w:lang w:val="en-US"/>
              </w:rPr>
              <w:t>D</w:t>
            </w:r>
            <w:r w:rsidRPr="00102E2D">
              <w:rPr>
                <w:rFonts w:ascii="Times New Roman" w:hAnsi="Times New Roman"/>
                <w:sz w:val="28"/>
                <w:szCs w:val="28"/>
                <w:lang w:val="en-US"/>
              </w:rPr>
              <w:t>.</w:t>
            </w:r>
            <w:r>
              <w:rPr>
                <w:rFonts w:ascii="Times New Roman" w:hAnsi="Times New Roman"/>
                <w:sz w:val="28"/>
                <w:szCs w:val="28"/>
                <w:lang w:val="en-US"/>
              </w:rPr>
              <w:t>Vernette</w:t>
            </w:r>
            <w:r>
              <w:rPr>
                <w:rFonts w:ascii="Times New Roman" w:hAnsi="Times New Roman"/>
                <w:sz w:val="28"/>
                <w:szCs w:val="28"/>
                <w:lang w:val="az-Latn-AZ"/>
              </w:rPr>
              <w:t>;</w:t>
            </w:r>
            <w:r w:rsidRPr="00102E2D">
              <w:rPr>
                <w:rFonts w:ascii="Times New Roman" w:hAnsi="Times New Roman"/>
                <w:sz w:val="28"/>
                <w:szCs w:val="28"/>
                <w:lang w:val="en-US"/>
              </w:rPr>
              <w:t xml:space="preserve"> </w:t>
            </w:r>
            <w:proofErr w:type="gramStart"/>
            <w:r>
              <w:rPr>
                <w:rFonts w:ascii="Times New Roman" w:hAnsi="Times New Roman"/>
                <w:sz w:val="28"/>
                <w:szCs w:val="28"/>
                <w:lang w:val="en-US"/>
              </w:rPr>
              <w:t>P</w:t>
            </w:r>
            <w:r w:rsidRPr="00102E2D">
              <w:rPr>
                <w:rFonts w:ascii="Times New Roman" w:hAnsi="Times New Roman"/>
                <w:sz w:val="28"/>
                <w:szCs w:val="28"/>
                <w:lang w:val="en-US"/>
              </w:rPr>
              <w:t>.</w:t>
            </w:r>
            <w:r>
              <w:rPr>
                <w:rFonts w:ascii="Times New Roman" w:hAnsi="Times New Roman"/>
                <w:sz w:val="28"/>
                <w:szCs w:val="28"/>
                <w:lang w:val="en-US"/>
              </w:rPr>
              <w:t>Hu</w:t>
            </w:r>
            <w:proofErr w:type="gramEnd"/>
            <w:r w:rsidRPr="00102E2D">
              <w:rPr>
                <w:rFonts w:ascii="Times New Roman" w:hAnsi="Times New Roman"/>
                <w:sz w:val="28"/>
                <w:szCs w:val="28"/>
                <w:lang w:val="en-US"/>
              </w:rPr>
              <w:t xml:space="preserve">, </w:t>
            </w:r>
            <w:r>
              <w:rPr>
                <w:rFonts w:ascii="Times New Roman" w:hAnsi="Times New Roman"/>
                <w:sz w:val="28"/>
                <w:szCs w:val="28"/>
                <w:lang w:val="en-US"/>
              </w:rPr>
              <w:t>MF</w:t>
            </w:r>
            <w:r w:rsidRPr="00102E2D">
              <w:rPr>
                <w:rFonts w:ascii="Times New Roman" w:hAnsi="Times New Roman"/>
                <w:sz w:val="28"/>
                <w:szCs w:val="28"/>
                <w:lang w:val="en-US"/>
              </w:rPr>
              <w:t xml:space="preserve"> </w:t>
            </w:r>
            <w:r>
              <w:rPr>
                <w:rFonts w:ascii="Times New Roman" w:hAnsi="Times New Roman"/>
                <w:sz w:val="28"/>
                <w:szCs w:val="28"/>
                <w:lang w:val="en-US"/>
              </w:rPr>
              <w:t>Canarie, M.Funaro, J.Glover and R.W.Pierce. (Vernette et al. intensive Care Medicine Experimental 2018) 6:37.</w:t>
            </w:r>
          </w:p>
          <w:p w:rsidR="00FD01A8" w:rsidRPr="00FD01A8" w:rsidRDefault="00FD01A8" w:rsidP="006E7B18">
            <w:pPr>
              <w:numPr>
                <w:ilvl w:val="0"/>
                <w:numId w:val="24"/>
              </w:numPr>
              <w:tabs>
                <w:tab w:val="left" w:pos="567"/>
              </w:tabs>
              <w:spacing w:after="200"/>
              <w:ind w:left="337" w:hanging="284"/>
              <w:contextualSpacing/>
              <w:jc w:val="both"/>
              <w:rPr>
                <w:rFonts w:ascii="Times New Roman" w:hAnsi="Times New Roman" w:cs="Times New Roman"/>
                <w:sz w:val="28"/>
                <w:szCs w:val="28"/>
                <w:lang w:val="en-US"/>
              </w:rPr>
            </w:pPr>
            <w:r w:rsidRPr="00FD01A8">
              <w:rPr>
                <w:rFonts w:ascii="Times New Roman" w:hAnsi="Times New Roman" w:cs="Times New Roman"/>
                <w:sz w:val="28"/>
                <w:szCs w:val="28"/>
                <w:shd w:val="clear" w:color="auto" w:fill="FFFFFF"/>
                <w:lang w:val="en-US"/>
              </w:rPr>
              <w:t xml:space="preserve">Fink MP, Delude RL. Epithelial barrier dysfunction: a unifying theme to explain thepathogenesis of multiple organ dysfunction at the cellular </w:t>
            </w:r>
            <w:proofErr w:type="gramStart"/>
            <w:r w:rsidRPr="00FD01A8">
              <w:rPr>
                <w:rFonts w:ascii="Times New Roman" w:hAnsi="Times New Roman" w:cs="Times New Roman"/>
                <w:sz w:val="28"/>
                <w:szCs w:val="28"/>
                <w:shd w:val="clear" w:color="auto" w:fill="FFFFFF"/>
                <w:lang w:val="en-US"/>
              </w:rPr>
              <w:t>level.Crit</w:t>
            </w:r>
            <w:proofErr w:type="gramEnd"/>
            <w:r w:rsidRPr="00FD01A8">
              <w:rPr>
                <w:rFonts w:ascii="Times New Roman" w:hAnsi="Times New Roman" w:cs="Times New Roman"/>
                <w:sz w:val="28"/>
                <w:szCs w:val="28"/>
                <w:shd w:val="clear" w:color="auto" w:fill="FFFFFF"/>
                <w:lang w:val="en-US"/>
              </w:rPr>
              <w:t xml:space="preserve"> Care Clin. </w:t>
            </w:r>
            <w:proofErr w:type="gramStart"/>
            <w:r w:rsidRPr="00FD01A8">
              <w:rPr>
                <w:rFonts w:ascii="Times New Roman" w:hAnsi="Times New Roman" w:cs="Times New Roman"/>
                <w:sz w:val="28"/>
                <w:szCs w:val="28"/>
                <w:shd w:val="clear" w:color="auto" w:fill="FFFFFF"/>
                <w:lang w:val="en-US"/>
              </w:rPr>
              <w:t>2005;21:177</w:t>
            </w:r>
            <w:proofErr w:type="gramEnd"/>
            <w:r w:rsidRPr="00FD01A8">
              <w:rPr>
                <w:rFonts w:ascii="Times New Roman" w:hAnsi="Times New Roman" w:cs="Times New Roman"/>
                <w:sz w:val="28"/>
                <w:szCs w:val="28"/>
                <w:shd w:val="clear" w:color="auto" w:fill="FFFFFF"/>
                <w:lang w:val="en-US"/>
              </w:rPr>
              <w:t>-96.</w:t>
            </w:r>
          </w:p>
          <w:p w:rsidR="00FD01A8" w:rsidRPr="00FD01A8" w:rsidRDefault="00FD01A8" w:rsidP="006E7B18">
            <w:pPr>
              <w:numPr>
                <w:ilvl w:val="0"/>
                <w:numId w:val="24"/>
              </w:numPr>
              <w:tabs>
                <w:tab w:val="left" w:pos="567"/>
              </w:tabs>
              <w:spacing w:after="200"/>
              <w:ind w:left="337" w:hanging="284"/>
              <w:contextualSpacing/>
              <w:jc w:val="both"/>
              <w:rPr>
                <w:rFonts w:ascii="Times New Roman" w:hAnsi="Times New Roman" w:cs="Times New Roman"/>
                <w:sz w:val="28"/>
                <w:szCs w:val="28"/>
                <w:lang w:val="en-US"/>
              </w:rPr>
            </w:pPr>
            <w:r w:rsidRPr="00FD01A8">
              <w:rPr>
                <w:rFonts w:ascii="Times New Roman" w:hAnsi="Times New Roman" w:cs="Times New Roman"/>
                <w:sz w:val="28"/>
                <w:szCs w:val="28"/>
                <w:shd w:val="clear" w:color="auto" w:fill="FFFFFF"/>
                <w:lang w:val="en-US"/>
              </w:rPr>
              <w:t xml:space="preserve">Turksen K, Troy TC. Barriers built on </w:t>
            </w:r>
            <w:proofErr w:type="gramStart"/>
            <w:r w:rsidRPr="00FD01A8">
              <w:rPr>
                <w:rFonts w:ascii="Times New Roman" w:hAnsi="Times New Roman" w:cs="Times New Roman"/>
                <w:sz w:val="28"/>
                <w:szCs w:val="28"/>
                <w:shd w:val="clear" w:color="auto" w:fill="FFFFFF"/>
                <w:lang w:val="en-US"/>
              </w:rPr>
              <w:t>claudins.J</w:t>
            </w:r>
            <w:proofErr w:type="gramEnd"/>
            <w:r w:rsidRPr="00FD01A8">
              <w:rPr>
                <w:rFonts w:ascii="Times New Roman" w:hAnsi="Times New Roman" w:cs="Times New Roman"/>
                <w:sz w:val="28"/>
                <w:szCs w:val="28"/>
                <w:shd w:val="clear" w:color="auto" w:fill="FFFFFF"/>
                <w:lang w:val="en-US"/>
              </w:rPr>
              <w:t xml:space="preserve"> Cell Sci. 2004;117:2435-47.</w:t>
            </w:r>
          </w:p>
          <w:p w:rsidR="00FD01A8" w:rsidRDefault="00FD01A8" w:rsidP="00FD01A8">
            <w:pPr>
              <w:numPr>
                <w:ilvl w:val="0"/>
                <w:numId w:val="24"/>
              </w:numPr>
              <w:tabs>
                <w:tab w:val="left" w:pos="567"/>
              </w:tabs>
              <w:spacing w:after="200"/>
              <w:ind w:left="337" w:hanging="284"/>
              <w:contextualSpacing/>
              <w:jc w:val="both"/>
              <w:rPr>
                <w:rFonts w:ascii="Times New Roman" w:hAnsi="Times New Roman" w:cs="Times New Roman"/>
                <w:sz w:val="28"/>
                <w:szCs w:val="28"/>
                <w:lang w:val="en-US"/>
              </w:rPr>
            </w:pPr>
            <w:r w:rsidRPr="00FD01A8">
              <w:rPr>
                <w:rFonts w:ascii="Times New Roman" w:hAnsi="Times New Roman" w:cs="Times New Roman"/>
                <w:sz w:val="28"/>
                <w:szCs w:val="28"/>
                <w:shd w:val="clear" w:color="auto" w:fill="FFFFFF"/>
                <w:lang w:val="en-US"/>
              </w:rPr>
              <w:t xml:space="preserve">Suenaert P, Bulteel V, Lemmens L, et al. Anti-tumor necrosis factor treatment restoresthe gut barrier in Crohn's </w:t>
            </w:r>
            <w:proofErr w:type="gramStart"/>
            <w:r w:rsidRPr="00FD01A8">
              <w:rPr>
                <w:rFonts w:ascii="Times New Roman" w:hAnsi="Times New Roman" w:cs="Times New Roman"/>
                <w:sz w:val="28"/>
                <w:szCs w:val="28"/>
                <w:shd w:val="clear" w:color="auto" w:fill="FFFFFF"/>
                <w:lang w:val="en-US"/>
              </w:rPr>
              <w:t>disease.Am</w:t>
            </w:r>
            <w:proofErr w:type="gramEnd"/>
            <w:r w:rsidRPr="00FD01A8">
              <w:rPr>
                <w:rFonts w:ascii="Times New Roman" w:hAnsi="Times New Roman" w:cs="Times New Roman"/>
                <w:sz w:val="28"/>
                <w:szCs w:val="28"/>
                <w:shd w:val="clear" w:color="auto" w:fill="FFFFFF"/>
                <w:lang w:val="en-US"/>
              </w:rPr>
              <w:t xml:space="preserve"> J Gastroenterol.2002;97:2000-4</w:t>
            </w:r>
            <w:r>
              <w:rPr>
                <w:rFonts w:ascii="Times New Roman" w:hAnsi="Times New Roman" w:cs="Times New Roman"/>
                <w:sz w:val="28"/>
                <w:szCs w:val="28"/>
                <w:shd w:val="clear" w:color="auto" w:fill="FFFFFF"/>
                <w:lang w:val="en-US"/>
              </w:rPr>
              <w:t>.</w:t>
            </w:r>
          </w:p>
          <w:p w:rsidR="00FD01A8" w:rsidRPr="00FD01A8" w:rsidRDefault="00FD01A8" w:rsidP="00FD01A8">
            <w:pPr>
              <w:numPr>
                <w:ilvl w:val="0"/>
                <w:numId w:val="24"/>
              </w:numPr>
              <w:tabs>
                <w:tab w:val="left" w:pos="567"/>
              </w:tabs>
              <w:spacing w:after="200"/>
              <w:ind w:left="337" w:hanging="284"/>
              <w:contextualSpacing/>
              <w:jc w:val="both"/>
              <w:rPr>
                <w:rFonts w:ascii="Times New Roman" w:hAnsi="Times New Roman" w:cs="Times New Roman"/>
                <w:sz w:val="28"/>
                <w:szCs w:val="28"/>
                <w:lang w:val="en-US"/>
              </w:rPr>
            </w:pPr>
            <w:r w:rsidRPr="00FD01A8">
              <w:rPr>
                <w:rFonts w:ascii="Times New Roman" w:hAnsi="Times New Roman" w:cs="Times New Roman"/>
                <w:sz w:val="28"/>
                <w:szCs w:val="28"/>
                <w:shd w:val="clear" w:color="auto" w:fill="FFFFFF"/>
                <w:lang w:val="en-US"/>
              </w:rPr>
              <w:t>Geertje Thuijls, Joep P. M. Derikx, Jacco-Juri de Haan, Joep Grootjans, Adriaan de Bruïne, Ad A. M. Masclee, Erik Heineman, Wim A. Buurman. Journal of Clinical Gastroenterology in press. Capter. 2.4 Urine based detection of intestinal tight junction loss</w:t>
            </w:r>
            <w:r w:rsidRPr="00FD01A8">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2009</w:t>
            </w:r>
            <w:r w:rsidRPr="00FD01A8">
              <w:rPr>
                <w:rFonts w:ascii="Times New Roman" w:hAnsi="Times New Roman" w:cs="Times New Roman"/>
                <w:sz w:val="28"/>
                <w:szCs w:val="28"/>
                <w:shd w:val="clear" w:color="auto" w:fill="FFFFFF"/>
                <w:lang w:val="en-US"/>
              </w:rPr>
              <w:t xml:space="preserve">. </w:t>
            </w:r>
          </w:p>
          <w:p w:rsidR="00706095" w:rsidRPr="006E7B18" w:rsidRDefault="00706095" w:rsidP="006E7B18">
            <w:pPr>
              <w:numPr>
                <w:ilvl w:val="0"/>
                <w:numId w:val="24"/>
              </w:numPr>
              <w:tabs>
                <w:tab w:val="left" w:pos="567"/>
              </w:tabs>
              <w:spacing w:after="200"/>
              <w:ind w:left="337" w:hanging="284"/>
              <w:contextualSpacing/>
              <w:jc w:val="both"/>
              <w:rPr>
                <w:rFonts w:ascii="Times New Roman" w:hAnsi="Times New Roman"/>
                <w:sz w:val="28"/>
                <w:szCs w:val="28"/>
              </w:rPr>
            </w:pPr>
            <w:r w:rsidRPr="006E7B18">
              <w:rPr>
                <w:rFonts w:ascii="Times New Roman" w:hAnsi="Times New Roman"/>
                <w:sz w:val="28"/>
                <w:szCs w:val="28"/>
              </w:rPr>
              <w:t>Евсюкова</w:t>
            </w:r>
            <w:r w:rsidRPr="00FD01A8">
              <w:rPr>
                <w:rFonts w:ascii="Times New Roman" w:hAnsi="Times New Roman"/>
                <w:sz w:val="28"/>
                <w:szCs w:val="28"/>
              </w:rPr>
              <w:t xml:space="preserve"> </w:t>
            </w:r>
            <w:r w:rsidRPr="006E7B18">
              <w:rPr>
                <w:rFonts w:ascii="Times New Roman" w:hAnsi="Times New Roman"/>
                <w:sz w:val="28"/>
                <w:szCs w:val="28"/>
              </w:rPr>
              <w:t>И</w:t>
            </w:r>
            <w:r w:rsidRPr="00FD01A8">
              <w:rPr>
                <w:rFonts w:ascii="Times New Roman" w:hAnsi="Times New Roman"/>
                <w:sz w:val="28"/>
                <w:szCs w:val="28"/>
              </w:rPr>
              <w:t>.</w:t>
            </w:r>
            <w:r w:rsidR="00FD01A8">
              <w:rPr>
                <w:rFonts w:ascii="Times New Roman" w:hAnsi="Times New Roman"/>
                <w:sz w:val="28"/>
                <w:szCs w:val="28"/>
              </w:rPr>
              <w:t>И</w:t>
            </w:r>
            <w:r w:rsidRPr="00FD01A8">
              <w:rPr>
                <w:rFonts w:ascii="Times New Roman" w:hAnsi="Times New Roman"/>
                <w:sz w:val="28"/>
                <w:szCs w:val="28"/>
              </w:rPr>
              <w:t xml:space="preserve">., </w:t>
            </w:r>
            <w:r w:rsidRPr="006E7B18">
              <w:rPr>
                <w:rFonts w:ascii="Times New Roman" w:hAnsi="Times New Roman"/>
                <w:sz w:val="28"/>
                <w:szCs w:val="28"/>
              </w:rPr>
              <w:t>Ковальчук</w:t>
            </w:r>
            <w:r w:rsidRPr="00FD01A8">
              <w:rPr>
                <w:rFonts w:ascii="Times New Roman" w:hAnsi="Times New Roman"/>
                <w:sz w:val="28"/>
                <w:szCs w:val="28"/>
              </w:rPr>
              <w:t>-</w:t>
            </w:r>
            <w:r w:rsidRPr="006E7B18">
              <w:rPr>
                <w:rFonts w:ascii="Times New Roman" w:hAnsi="Times New Roman"/>
                <w:sz w:val="28"/>
                <w:szCs w:val="28"/>
              </w:rPr>
              <w:t>Клвалевская</w:t>
            </w:r>
            <w:r w:rsidRPr="00FD01A8">
              <w:rPr>
                <w:rFonts w:ascii="Times New Roman" w:hAnsi="Times New Roman"/>
                <w:sz w:val="28"/>
                <w:szCs w:val="28"/>
              </w:rPr>
              <w:t xml:space="preserve"> </w:t>
            </w:r>
            <w:r w:rsidRPr="006E7B18">
              <w:rPr>
                <w:rFonts w:ascii="Times New Roman" w:hAnsi="Times New Roman"/>
                <w:sz w:val="28"/>
                <w:szCs w:val="28"/>
              </w:rPr>
              <w:t>О</w:t>
            </w:r>
            <w:r w:rsidRPr="00FD01A8">
              <w:rPr>
                <w:rFonts w:ascii="Times New Roman" w:hAnsi="Times New Roman"/>
                <w:sz w:val="28"/>
                <w:szCs w:val="28"/>
              </w:rPr>
              <w:t>.</w:t>
            </w:r>
            <w:r w:rsidRPr="006E7B18">
              <w:rPr>
                <w:rFonts w:ascii="Times New Roman" w:hAnsi="Times New Roman"/>
                <w:sz w:val="28"/>
                <w:szCs w:val="28"/>
              </w:rPr>
              <w:t>В</w:t>
            </w:r>
            <w:r w:rsidRPr="00FD01A8">
              <w:rPr>
                <w:rFonts w:ascii="Times New Roman" w:hAnsi="Times New Roman"/>
                <w:sz w:val="28"/>
                <w:szCs w:val="28"/>
              </w:rPr>
              <w:t xml:space="preserve">., </w:t>
            </w:r>
            <w:r w:rsidRPr="006E7B18">
              <w:rPr>
                <w:rFonts w:ascii="Times New Roman" w:hAnsi="Times New Roman"/>
                <w:sz w:val="28"/>
                <w:szCs w:val="28"/>
              </w:rPr>
              <w:t>Зверова</w:t>
            </w:r>
            <w:r w:rsidRPr="00FD01A8">
              <w:rPr>
                <w:rFonts w:ascii="Times New Roman" w:hAnsi="Times New Roman"/>
                <w:sz w:val="28"/>
                <w:szCs w:val="28"/>
              </w:rPr>
              <w:t xml:space="preserve"> </w:t>
            </w:r>
            <w:r w:rsidRPr="006E7B18">
              <w:rPr>
                <w:rFonts w:ascii="Times New Roman" w:hAnsi="Times New Roman"/>
                <w:sz w:val="28"/>
                <w:szCs w:val="28"/>
              </w:rPr>
              <w:t>Н</w:t>
            </w:r>
            <w:r w:rsidRPr="00FD01A8">
              <w:rPr>
                <w:rFonts w:ascii="Times New Roman" w:hAnsi="Times New Roman"/>
                <w:sz w:val="28"/>
                <w:szCs w:val="28"/>
              </w:rPr>
              <w:t>.</w:t>
            </w:r>
            <w:r w:rsidRPr="006E7B18">
              <w:rPr>
                <w:rFonts w:ascii="Times New Roman" w:hAnsi="Times New Roman"/>
                <w:sz w:val="28"/>
                <w:szCs w:val="28"/>
              </w:rPr>
              <w:t>А</w:t>
            </w:r>
            <w:r w:rsidRPr="00FD01A8">
              <w:rPr>
                <w:rFonts w:ascii="Times New Roman" w:hAnsi="Times New Roman"/>
                <w:sz w:val="28"/>
                <w:szCs w:val="28"/>
              </w:rPr>
              <w:t xml:space="preserve">., </w:t>
            </w:r>
            <w:r w:rsidRPr="006E7B18">
              <w:rPr>
                <w:rFonts w:ascii="Times New Roman" w:hAnsi="Times New Roman"/>
                <w:sz w:val="28"/>
                <w:szCs w:val="28"/>
              </w:rPr>
              <w:t>Гурьева</w:t>
            </w:r>
            <w:r w:rsidRPr="00FD01A8">
              <w:rPr>
                <w:rFonts w:ascii="Times New Roman" w:hAnsi="Times New Roman"/>
                <w:sz w:val="28"/>
                <w:szCs w:val="28"/>
              </w:rPr>
              <w:t xml:space="preserve"> </w:t>
            </w:r>
            <w:r w:rsidRPr="006E7B18">
              <w:rPr>
                <w:rFonts w:ascii="Times New Roman" w:hAnsi="Times New Roman"/>
                <w:sz w:val="28"/>
                <w:szCs w:val="28"/>
              </w:rPr>
              <w:t>Н</w:t>
            </w:r>
            <w:r w:rsidRPr="00FD01A8">
              <w:rPr>
                <w:rFonts w:ascii="Times New Roman" w:hAnsi="Times New Roman"/>
                <w:sz w:val="28"/>
                <w:szCs w:val="28"/>
              </w:rPr>
              <w:t>.</w:t>
            </w:r>
            <w:r w:rsidRPr="006E7B18">
              <w:rPr>
                <w:rFonts w:ascii="Times New Roman" w:hAnsi="Times New Roman"/>
                <w:sz w:val="28"/>
                <w:szCs w:val="28"/>
              </w:rPr>
              <w:t>Г</w:t>
            </w:r>
            <w:r w:rsidRPr="00FD01A8">
              <w:rPr>
                <w:rFonts w:ascii="Times New Roman" w:hAnsi="Times New Roman"/>
                <w:sz w:val="28"/>
                <w:szCs w:val="28"/>
              </w:rPr>
              <w:t xml:space="preserve">. </w:t>
            </w:r>
            <w:r w:rsidRPr="006E7B18">
              <w:rPr>
                <w:rFonts w:ascii="Times New Roman" w:hAnsi="Times New Roman"/>
                <w:sz w:val="28"/>
                <w:szCs w:val="28"/>
              </w:rPr>
              <w:t>церебральная</w:t>
            </w:r>
            <w:r w:rsidRPr="00FD01A8">
              <w:rPr>
                <w:rFonts w:ascii="Times New Roman" w:hAnsi="Times New Roman"/>
                <w:sz w:val="28"/>
                <w:szCs w:val="28"/>
              </w:rPr>
              <w:t xml:space="preserve"> </w:t>
            </w:r>
            <w:r w:rsidRPr="006E7B18">
              <w:rPr>
                <w:rFonts w:ascii="Times New Roman" w:hAnsi="Times New Roman"/>
                <w:sz w:val="28"/>
                <w:szCs w:val="28"/>
              </w:rPr>
              <w:t>оксиметрия</w:t>
            </w:r>
            <w:r w:rsidRPr="00FD01A8">
              <w:rPr>
                <w:rFonts w:ascii="Times New Roman" w:hAnsi="Times New Roman"/>
                <w:sz w:val="28"/>
                <w:szCs w:val="28"/>
              </w:rPr>
              <w:t xml:space="preserve"> </w:t>
            </w:r>
            <w:r w:rsidRPr="006E7B18">
              <w:rPr>
                <w:rFonts w:ascii="Times New Roman" w:hAnsi="Times New Roman"/>
                <w:sz w:val="28"/>
                <w:szCs w:val="28"/>
              </w:rPr>
              <w:t>как</w:t>
            </w:r>
            <w:r w:rsidRPr="00FD01A8">
              <w:rPr>
                <w:rFonts w:ascii="Times New Roman" w:hAnsi="Times New Roman"/>
                <w:sz w:val="28"/>
                <w:szCs w:val="28"/>
              </w:rPr>
              <w:t xml:space="preserve"> </w:t>
            </w:r>
            <w:r w:rsidRPr="006E7B18">
              <w:rPr>
                <w:rFonts w:ascii="Times New Roman" w:hAnsi="Times New Roman"/>
                <w:sz w:val="28"/>
                <w:szCs w:val="28"/>
              </w:rPr>
              <w:t>метод</w:t>
            </w:r>
            <w:r w:rsidRPr="00FD01A8">
              <w:rPr>
                <w:rFonts w:ascii="Times New Roman" w:hAnsi="Times New Roman"/>
                <w:sz w:val="28"/>
                <w:szCs w:val="28"/>
              </w:rPr>
              <w:t xml:space="preserve"> </w:t>
            </w:r>
            <w:r w:rsidRPr="006E7B18">
              <w:rPr>
                <w:rFonts w:ascii="Times New Roman" w:hAnsi="Times New Roman"/>
                <w:sz w:val="28"/>
                <w:szCs w:val="28"/>
              </w:rPr>
              <w:t>диагностикой</w:t>
            </w:r>
            <w:r w:rsidRPr="00FD01A8">
              <w:rPr>
                <w:rFonts w:ascii="Times New Roman" w:hAnsi="Times New Roman"/>
                <w:sz w:val="28"/>
                <w:szCs w:val="28"/>
              </w:rPr>
              <w:t xml:space="preserve"> </w:t>
            </w:r>
            <w:r w:rsidRPr="006E7B18">
              <w:rPr>
                <w:rFonts w:ascii="Times New Roman" w:hAnsi="Times New Roman"/>
                <w:sz w:val="28"/>
                <w:szCs w:val="28"/>
              </w:rPr>
              <w:t>перинатального</w:t>
            </w:r>
            <w:r w:rsidRPr="00FD01A8">
              <w:rPr>
                <w:rFonts w:ascii="Times New Roman" w:hAnsi="Times New Roman"/>
                <w:sz w:val="28"/>
                <w:szCs w:val="28"/>
              </w:rPr>
              <w:t xml:space="preserve"> </w:t>
            </w:r>
            <w:r w:rsidRPr="006E7B18">
              <w:rPr>
                <w:rFonts w:ascii="Times New Roman" w:hAnsi="Times New Roman"/>
                <w:sz w:val="28"/>
                <w:szCs w:val="28"/>
              </w:rPr>
              <w:t>поражения</w:t>
            </w:r>
            <w:r w:rsidRPr="00FD01A8">
              <w:rPr>
                <w:rFonts w:ascii="Times New Roman" w:hAnsi="Times New Roman"/>
                <w:sz w:val="28"/>
                <w:szCs w:val="28"/>
              </w:rPr>
              <w:t xml:space="preserve"> </w:t>
            </w:r>
            <w:r w:rsidRPr="006E7B18">
              <w:rPr>
                <w:rFonts w:ascii="Times New Roman" w:hAnsi="Times New Roman"/>
                <w:sz w:val="28"/>
                <w:szCs w:val="28"/>
              </w:rPr>
              <w:t>мозга</w:t>
            </w:r>
            <w:r w:rsidRPr="00FD01A8">
              <w:rPr>
                <w:rFonts w:ascii="Times New Roman" w:hAnsi="Times New Roman"/>
                <w:sz w:val="28"/>
                <w:szCs w:val="28"/>
              </w:rPr>
              <w:t xml:space="preserve"> </w:t>
            </w:r>
            <w:r w:rsidRPr="006E7B18">
              <w:rPr>
                <w:rFonts w:ascii="Times New Roman" w:hAnsi="Times New Roman"/>
                <w:sz w:val="28"/>
                <w:szCs w:val="28"/>
              </w:rPr>
              <w:t>у</w:t>
            </w:r>
            <w:r w:rsidRPr="00FD01A8">
              <w:rPr>
                <w:rFonts w:ascii="Times New Roman" w:hAnsi="Times New Roman"/>
                <w:sz w:val="28"/>
                <w:szCs w:val="28"/>
              </w:rPr>
              <w:t xml:space="preserve"> </w:t>
            </w:r>
            <w:r w:rsidRPr="006E7B18">
              <w:rPr>
                <w:rFonts w:ascii="Times New Roman" w:hAnsi="Times New Roman"/>
                <w:sz w:val="28"/>
                <w:szCs w:val="28"/>
              </w:rPr>
              <w:t>нвоорожденных</w:t>
            </w:r>
            <w:r w:rsidRPr="00FD01A8">
              <w:rPr>
                <w:rFonts w:ascii="Times New Roman" w:hAnsi="Times New Roman"/>
                <w:sz w:val="28"/>
                <w:szCs w:val="28"/>
              </w:rPr>
              <w:t xml:space="preserve"> </w:t>
            </w:r>
            <w:r w:rsidRPr="006E7B18">
              <w:rPr>
                <w:rFonts w:ascii="Times New Roman" w:hAnsi="Times New Roman"/>
                <w:sz w:val="28"/>
                <w:szCs w:val="28"/>
              </w:rPr>
              <w:t>с</w:t>
            </w:r>
            <w:r w:rsidRPr="00FD01A8">
              <w:rPr>
                <w:rFonts w:ascii="Times New Roman" w:hAnsi="Times New Roman"/>
                <w:sz w:val="28"/>
                <w:szCs w:val="28"/>
              </w:rPr>
              <w:t xml:space="preserve"> </w:t>
            </w:r>
            <w:r w:rsidRPr="006E7B18">
              <w:rPr>
                <w:rFonts w:ascii="Times New Roman" w:hAnsi="Times New Roman"/>
                <w:sz w:val="28"/>
                <w:szCs w:val="28"/>
              </w:rPr>
              <w:t>задержкой</w:t>
            </w:r>
            <w:r w:rsidRPr="00FD01A8">
              <w:rPr>
                <w:rFonts w:ascii="Times New Roman" w:hAnsi="Times New Roman"/>
                <w:sz w:val="28"/>
                <w:szCs w:val="28"/>
              </w:rPr>
              <w:t xml:space="preserve"> </w:t>
            </w:r>
            <w:r w:rsidRPr="006E7B18">
              <w:rPr>
                <w:rFonts w:ascii="Times New Roman" w:hAnsi="Times New Roman"/>
                <w:sz w:val="28"/>
                <w:szCs w:val="28"/>
              </w:rPr>
              <w:t>внутриутробного</w:t>
            </w:r>
            <w:r w:rsidRPr="00FD01A8">
              <w:rPr>
                <w:rFonts w:ascii="Times New Roman" w:hAnsi="Times New Roman"/>
                <w:sz w:val="28"/>
                <w:szCs w:val="28"/>
              </w:rPr>
              <w:t xml:space="preserve"> </w:t>
            </w:r>
            <w:r w:rsidRPr="006E7B18">
              <w:rPr>
                <w:rFonts w:ascii="Times New Roman" w:hAnsi="Times New Roman"/>
                <w:sz w:val="28"/>
                <w:szCs w:val="28"/>
              </w:rPr>
              <w:t>развития</w:t>
            </w:r>
            <w:r w:rsidRPr="00FD01A8">
              <w:rPr>
                <w:rFonts w:ascii="Times New Roman" w:hAnsi="Times New Roman"/>
                <w:sz w:val="28"/>
                <w:szCs w:val="28"/>
              </w:rPr>
              <w:t xml:space="preserve">. </w:t>
            </w:r>
            <w:r w:rsidRPr="006E7B18">
              <w:rPr>
                <w:rFonts w:ascii="Times New Roman" w:hAnsi="Times New Roman"/>
                <w:sz w:val="28"/>
                <w:szCs w:val="28"/>
              </w:rPr>
              <w:t>Неонатология, 2020, №1, т.8, с.9-14.</w:t>
            </w:r>
          </w:p>
          <w:p w:rsidR="00706095" w:rsidRPr="006E7B18" w:rsidRDefault="00706095" w:rsidP="006E7B18">
            <w:pPr>
              <w:numPr>
                <w:ilvl w:val="0"/>
                <w:numId w:val="24"/>
              </w:numPr>
              <w:tabs>
                <w:tab w:val="left" w:pos="567"/>
              </w:tabs>
              <w:spacing w:after="200"/>
              <w:ind w:left="337" w:hanging="284"/>
              <w:contextualSpacing/>
              <w:jc w:val="both"/>
              <w:rPr>
                <w:rFonts w:ascii="Times New Roman" w:hAnsi="Times New Roman"/>
                <w:sz w:val="28"/>
                <w:szCs w:val="28"/>
              </w:rPr>
            </w:pPr>
            <w:r w:rsidRPr="006E7B18">
              <w:rPr>
                <w:rFonts w:ascii="Times New Roman" w:hAnsi="Times New Roman"/>
                <w:sz w:val="28"/>
                <w:szCs w:val="28"/>
              </w:rPr>
              <w:t>Санковец Д.Н., Гнедько Т.В., Свирская О.Я. близкая и инфракрасная (</w:t>
            </w:r>
            <w:r w:rsidRPr="006E7B18">
              <w:rPr>
                <w:rFonts w:ascii="Times New Roman" w:hAnsi="Times New Roman"/>
                <w:sz w:val="28"/>
                <w:szCs w:val="28"/>
                <w:lang w:val="en-US"/>
              </w:rPr>
              <w:t>NIRS</w:t>
            </w:r>
            <w:r w:rsidRPr="006E7B18">
              <w:rPr>
                <w:rFonts w:ascii="Times New Roman" w:hAnsi="Times New Roman"/>
                <w:sz w:val="28"/>
                <w:szCs w:val="28"/>
              </w:rPr>
              <w:t>) новая краска в палитре неонатолога. Неонатология, 2017,</w:t>
            </w:r>
            <w:r w:rsidR="00FD01A8">
              <w:rPr>
                <w:rFonts w:ascii="Times New Roman" w:hAnsi="Times New Roman"/>
                <w:sz w:val="28"/>
                <w:szCs w:val="28"/>
                <w:lang w:val="en-US"/>
              </w:rPr>
              <w:t xml:space="preserve"> </w:t>
            </w:r>
            <w:r w:rsidRPr="006E7B18">
              <w:rPr>
                <w:rFonts w:ascii="Times New Roman" w:hAnsi="Times New Roman"/>
                <w:sz w:val="28"/>
                <w:szCs w:val="28"/>
              </w:rPr>
              <w:t xml:space="preserve">№1, </w:t>
            </w:r>
            <w:r w:rsidRPr="006E7B18">
              <w:rPr>
                <w:rFonts w:ascii="Times New Roman" w:hAnsi="Times New Roman"/>
                <w:sz w:val="28"/>
                <w:szCs w:val="28"/>
              </w:rPr>
              <w:lastRenderedPageBreak/>
              <w:t>с.58-71.</w:t>
            </w:r>
          </w:p>
          <w:p w:rsidR="00706095" w:rsidRPr="006E7B18" w:rsidRDefault="00706095" w:rsidP="006E7B18">
            <w:pPr>
              <w:numPr>
                <w:ilvl w:val="0"/>
                <w:numId w:val="24"/>
              </w:numPr>
              <w:tabs>
                <w:tab w:val="left" w:pos="567"/>
              </w:tabs>
              <w:spacing w:after="200"/>
              <w:ind w:left="337" w:hanging="284"/>
              <w:contextualSpacing/>
              <w:jc w:val="both"/>
              <w:rPr>
                <w:rFonts w:ascii="Times New Roman" w:hAnsi="Times New Roman"/>
                <w:sz w:val="28"/>
                <w:szCs w:val="28"/>
                <w:lang w:val="en-US"/>
              </w:rPr>
            </w:pPr>
            <w:r w:rsidRPr="006E7B18">
              <w:rPr>
                <w:rFonts w:ascii="Times New Roman" w:hAnsi="Times New Roman"/>
                <w:sz w:val="28"/>
                <w:szCs w:val="28"/>
                <w:lang w:val="en-US"/>
              </w:rPr>
              <w:t>Sood B.G., McLaughlin K., Corter J. Near-infrared spectroscopy: applications in neonates//Semin.Fetal Neonat. Med.2015. Vol.</w:t>
            </w:r>
            <w:proofErr w:type="gramStart"/>
            <w:r w:rsidRPr="006E7B18">
              <w:rPr>
                <w:rFonts w:ascii="Times New Roman" w:hAnsi="Times New Roman"/>
                <w:sz w:val="28"/>
                <w:szCs w:val="28"/>
                <w:lang w:val="en-US"/>
              </w:rPr>
              <w:t>20.</w:t>
            </w:r>
            <w:r w:rsidRPr="006E7B18">
              <w:rPr>
                <w:rFonts w:ascii="Times New Roman" w:hAnsi="Times New Roman"/>
                <w:sz w:val="28"/>
                <w:szCs w:val="28"/>
              </w:rPr>
              <w:t>№</w:t>
            </w:r>
            <w:proofErr w:type="gramEnd"/>
            <w:r w:rsidRPr="006E7B18">
              <w:rPr>
                <w:rFonts w:ascii="Times New Roman" w:hAnsi="Times New Roman"/>
                <w:sz w:val="28"/>
                <w:szCs w:val="28"/>
              </w:rPr>
              <w:t>3.р.164-172.</w:t>
            </w:r>
          </w:p>
          <w:p w:rsidR="00706095" w:rsidRPr="006E7B18" w:rsidRDefault="00706095" w:rsidP="006E7B18">
            <w:pPr>
              <w:numPr>
                <w:ilvl w:val="0"/>
                <w:numId w:val="24"/>
              </w:numPr>
              <w:tabs>
                <w:tab w:val="left" w:pos="567"/>
              </w:tabs>
              <w:spacing w:after="200"/>
              <w:ind w:left="337" w:hanging="284"/>
              <w:contextualSpacing/>
              <w:jc w:val="both"/>
              <w:rPr>
                <w:rFonts w:ascii="Times New Roman" w:hAnsi="Times New Roman"/>
                <w:sz w:val="28"/>
                <w:szCs w:val="28"/>
                <w:lang w:val="en-US"/>
              </w:rPr>
            </w:pPr>
            <w:r w:rsidRPr="006E7B18">
              <w:rPr>
                <w:rFonts w:ascii="Times New Roman" w:hAnsi="Times New Roman"/>
                <w:sz w:val="28"/>
                <w:szCs w:val="28"/>
                <w:lang w:val="en-US"/>
              </w:rPr>
              <w:t xml:space="preserve">Giliberrti P. </w:t>
            </w:r>
            <w:proofErr w:type="gramStart"/>
            <w:r w:rsidRPr="006E7B18">
              <w:rPr>
                <w:rFonts w:ascii="Times New Roman" w:hAnsi="Times New Roman"/>
                <w:sz w:val="28"/>
                <w:szCs w:val="28"/>
                <w:lang w:val="en-US"/>
              </w:rPr>
              <w:t>et al.</w:t>
            </w:r>
            <w:proofErr w:type="gramEnd"/>
            <w:r w:rsidRPr="006E7B18">
              <w:rPr>
                <w:rFonts w:ascii="Times New Roman" w:hAnsi="Times New Roman"/>
                <w:sz w:val="28"/>
                <w:szCs w:val="28"/>
                <w:lang w:val="en-US"/>
              </w:rPr>
              <w:t xml:space="preserve"> Near infrared spectroscopy in newborns with surgical disease//J.Matern.Fetal Neonatal Med.2019, Vol.24.sup.1.p.56-58.</w:t>
            </w:r>
          </w:p>
          <w:p w:rsidR="00706095" w:rsidRPr="006E7B18" w:rsidRDefault="00706095" w:rsidP="006E7B18">
            <w:pPr>
              <w:numPr>
                <w:ilvl w:val="0"/>
                <w:numId w:val="24"/>
              </w:numPr>
              <w:tabs>
                <w:tab w:val="left" w:pos="567"/>
              </w:tabs>
              <w:spacing w:after="200"/>
              <w:ind w:left="337" w:hanging="284"/>
              <w:contextualSpacing/>
              <w:jc w:val="both"/>
              <w:rPr>
                <w:rFonts w:ascii="Times New Roman" w:hAnsi="Times New Roman"/>
                <w:sz w:val="28"/>
                <w:szCs w:val="28"/>
                <w:lang w:val="en-US"/>
              </w:rPr>
            </w:pPr>
            <w:r w:rsidRPr="006E7B18">
              <w:rPr>
                <w:rFonts w:ascii="Times New Roman" w:hAnsi="Times New Roman"/>
                <w:sz w:val="28"/>
                <w:szCs w:val="28"/>
                <w:lang w:val="en-US"/>
              </w:rPr>
              <w:t xml:space="preserve">Beena </w:t>
            </w:r>
            <w:proofErr w:type="gramStart"/>
            <w:r w:rsidRPr="006E7B18">
              <w:rPr>
                <w:rFonts w:ascii="Times New Roman" w:hAnsi="Times New Roman"/>
                <w:sz w:val="28"/>
                <w:szCs w:val="28"/>
                <w:lang w:val="en-US"/>
              </w:rPr>
              <w:t>G.Sood</w:t>
            </w:r>
            <w:proofErr w:type="gramEnd"/>
            <w:r w:rsidRPr="006E7B18">
              <w:rPr>
                <w:rFonts w:ascii="Times New Roman" w:hAnsi="Times New Roman"/>
                <w:sz w:val="28"/>
                <w:szCs w:val="28"/>
                <w:lang w:val="en-US"/>
              </w:rPr>
              <w:t>, Kathleen Mclaughlin, Josef Cortez. Near-infrared spectroscopy: Applications in neonates. Seminars in Fetal oof Neonatal Medicine 20 (2015). 164-172.</w:t>
            </w:r>
          </w:p>
          <w:p w:rsidR="00706095" w:rsidRPr="006E7B18" w:rsidRDefault="00706095" w:rsidP="006E7B18">
            <w:pPr>
              <w:numPr>
                <w:ilvl w:val="0"/>
                <w:numId w:val="24"/>
              </w:numPr>
              <w:tabs>
                <w:tab w:val="left" w:pos="567"/>
              </w:tabs>
              <w:spacing w:after="200"/>
              <w:ind w:left="337" w:hanging="284"/>
              <w:contextualSpacing/>
              <w:jc w:val="both"/>
              <w:rPr>
                <w:rFonts w:ascii="Times New Roman" w:hAnsi="Times New Roman"/>
                <w:sz w:val="28"/>
                <w:szCs w:val="28"/>
                <w:lang w:val="en-US"/>
              </w:rPr>
            </w:pPr>
            <w:r w:rsidRPr="006E7B18">
              <w:rPr>
                <w:rFonts w:ascii="Times New Roman" w:hAnsi="Times New Roman"/>
                <w:sz w:val="28"/>
                <w:szCs w:val="28"/>
                <w:lang w:val="en-US"/>
              </w:rPr>
              <w:t>Bailey S.M., Hendrisks-Munoz K.D., Mally P. Splanchnic-cerebral oxygenation ratio as a marker of preterm infant blood transfuzion needs// Transfuzion. 2012.vol.52.,</w:t>
            </w:r>
            <w:r w:rsidRPr="006E7B18">
              <w:rPr>
                <w:rFonts w:ascii="Times New Roman" w:hAnsi="Times New Roman"/>
                <w:sz w:val="28"/>
                <w:szCs w:val="28"/>
              </w:rPr>
              <w:t xml:space="preserve"> №2., р.252-260.</w:t>
            </w:r>
          </w:p>
          <w:p w:rsidR="00706095" w:rsidRPr="006E7B18" w:rsidRDefault="00706095" w:rsidP="006E7B18">
            <w:pPr>
              <w:numPr>
                <w:ilvl w:val="0"/>
                <w:numId w:val="24"/>
              </w:numPr>
              <w:tabs>
                <w:tab w:val="left" w:pos="567"/>
              </w:tabs>
              <w:spacing w:after="200"/>
              <w:ind w:left="337" w:hanging="284"/>
              <w:contextualSpacing/>
              <w:jc w:val="both"/>
              <w:rPr>
                <w:rFonts w:ascii="Times New Roman" w:hAnsi="Times New Roman"/>
                <w:sz w:val="28"/>
                <w:szCs w:val="28"/>
                <w:lang w:val="en-US"/>
              </w:rPr>
            </w:pPr>
            <w:r w:rsidRPr="006E7B18">
              <w:rPr>
                <w:rFonts w:ascii="Times New Roman" w:hAnsi="Times New Roman"/>
                <w:sz w:val="28"/>
                <w:szCs w:val="28"/>
                <w:lang w:val="en-US"/>
              </w:rPr>
              <w:t>Schat T.E. et al. Abdominal near-infrared spectroscopy in preterm infants: a comparison of splanchnic oxygen saruration measurements at two abdominal locations//Early them.Dev. 2014.vol.</w:t>
            </w:r>
            <w:proofErr w:type="gramStart"/>
            <w:r w:rsidRPr="006E7B18">
              <w:rPr>
                <w:rFonts w:ascii="Times New Roman" w:hAnsi="Times New Roman"/>
                <w:sz w:val="28"/>
                <w:szCs w:val="28"/>
                <w:lang w:val="en-US"/>
              </w:rPr>
              <w:t>90.№</w:t>
            </w:r>
            <w:proofErr w:type="gramEnd"/>
            <w:r w:rsidRPr="006E7B18">
              <w:rPr>
                <w:rFonts w:ascii="Times New Roman" w:hAnsi="Times New Roman"/>
                <w:sz w:val="28"/>
                <w:szCs w:val="28"/>
                <w:lang w:val="en-US"/>
              </w:rPr>
              <w:t xml:space="preserve">7, </w:t>
            </w:r>
            <w:r w:rsidRPr="006E7B18">
              <w:rPr>
                <w:rFonts w:ascii="Times New Roman" w:hAnsi="Times New Roman"/>
                <w:sz w:val="28"/>
                <w:szCs w:val="28"/>
              </w:rPr>
              <w:t>р</w:t>
            </w:r>
            <w:r w:rsidRPr="006E7B18">
              <w:rPr>
                <w:rFonts w:ascii="Times New Roman" w:hAnsi="Times New Roman"/>
                <w:sz w:val="28"/>
                <w:szCs w:val="28"/>
                <w:lang w:val="en-US"/>
              </w:rPr>
              <w:t>.371-375.</w:t>
            </w:r>
          </w:p>
          <w:p w:rsidR="00706095" w:rsidRPr="006E7B18" w:rsidRDefault="00706095" w:rsidP="006E7B18">
            <w:pPr>
              <w:numPr>
                <w:ilvl w:val="0"/>
                <w:numId w:val="24"/>
              </w:numPr>
              <w:tabs>
                <w:tab w:val="left" w:pos="567"/>
              </w:tabs>
              <w:spacing w:after="200"/>
              <w:ind w:left="337" w:hanging="284"/>
              <w:contextualSpacing/>
              <w:jc w:val="both"/>
              <w:rPr>
                <w:rFonts w:ascii="Times New Roman" w:hAnsi="Times New Roman"/>
                <w:sz w:val="28"/>
                <w:szCs w:val="28"/>
              </w:rPr>
            </w:pPr>
            <w:r w:rsidRPr="006E7B18">
              <w:rPr>
                <w:rFonts w:ascii="Times New Roman" w:hAnsi="Times New Roman"/>
                <w:sz w:val="28"/>
                <w:szCs w:val="28"/>
              </w:rPr>
              <w:t>Пыков М.И., балашов В.В., Филиппова Е.А. и др. ультразвуковая диагностика некротиче</w:t>
            </w:r>
            <w:r w:rsidR="0074003B">
              <w:rPr>
                <w:rFonts w:ascii="Times New Roman" w:hAnsi="Times New Roman"/>
                <w:sz w:val="28"/>
                <w:szCs w:val="28"/>
              </w:rPr>
              <w:t>ского энтероколита. Медицинский</w:t>
            </w:r>
            <w:r w:rsidRPr="006E7B18">
              <w:rPr>
                <w:rFonts w:ascii="Times New Roman" w:hAnsi="Times New Roman"/>
                <w:sz w:val="28"/>
                <w:szCs w:val="28"/>
              </w:rPr>
              <w:t xml:space="preserve"> совест. №.2, 2018, с.215-221.</w:t>
            </w:r>
          </w:p>
        </w:tc>
      </w:tr>
      <w:tr w:rsidR="00706095" w:rsidRPr="00527F09" w:rsidTr="00DB23D7">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lastRenderedPageBreak/>
              <w:t>Tədqiqatın hazırkı vəziyyəti</w:t>
            </w:r>
          </w:p>
        </w:tc>
        <w:tc>
          <w:tcPr>
            <w:tcW w:w="6765" w:type="dxa"/>
          </w:tcPr>
          <w:p w:rsidR="00527F09" w:rsidRPr="006E7B18" w:rsidRDefault="0074003B" w:rsidP="002B5CC6">
            <w:pPr>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Ədəbiyyat məlumatı təhlil olunub, icmal məqalə hazırlanıb. Aparatla işləmə prinsipləri dəqiqləşdirilib.</w:t>
            </w:r>
          </w:p>
        </w:tc>
      </w:tr>
      <w:tr w:rsidR="00706095" w:rsidRPr="006D37A4" w:rsidTr="00DB23D7">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 xml:space="preserve">İşlə əlaqədar çap olunan məqalələr </w:t>
            </w:r>
          </w:p>
        </w:tc>
        <w:tc>
          <w:tcPr>
            <w:tcW w:w="6765" w:type="dxa"/>
          </w:tcPr>
          <w:p w:rsidR="00706095" w:rsidRPr="006E7B18" w:rsidRDefault="002B5CC6" w:rsidP="006E7B18">
            <w:pPr>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 </w:t>
            </w:r>
            <w:r w:rsidRPr="00527F09">
              <w:rPr>
                <w:rFonts w:ascii="Times New Roman" w:hAnsi="Times New Roman" w:cs="Times New Roman"/>
                <w:color w:val="000000"/>
                <w:sz w:val="28"/>
                <w:szCs w:val="28"/>
                <w:lang w:val="az-Latn-AZ"/>
              </w:rPr>
              <w:t>Vaxtından əvvəl doğul</w:t>
            </w:r>
            <w:r>
              <w:rPr>
                <w:rFonts w:ascii="Times New Roman" w:hAnsi="Times New Roman" w:cs="Times New Roman"/>
                <w:color w:val="000000"/>
                <w:sz w:val="28"/>
                <w:szCs w:val="28"/>
                <w:lang w:val="az-Latn-AZ"/>
              </w:rPr>
              <w:t>an</w:t>
            </w:r>
            <w:r w:rsidRPr="00527F09">
              <w:rPr>
                <w:rFonts w:ascii="Times New Roman" w:hAnsi="Times New Roman" w:cs="Times New Roman"/>
                <w:color w:val="000000"/>
                <w:sz w:val="28"/>
                <w:szCs w:val="28"/>
                <w:lang w:val="az-Latn-AZ"/>
              </w:rPr>
              <w:t xml:space="preserve"> uşaqlarda </w:t>
            </w:r>
            <w:r>
              <w:rPr>
                <w:rFonts w:ascii="Times New Roman" w:hAnsi="Times New Roman" w:cs="Times New Roman"/>
                <w:color w:val="000000"/>
                <w:sz w:val="28"/>
                <w:szCs w:val="28"/>
                <w:lang w:val="az-Latn-AZ"/>
              </w:rPr>
              <w:t>nekrotik enterokolitin biomarkerləri və monitorinqi haqqında müasir təsəvvürlər.</w:t>
            </w:r>
            <w:r w:rsidRPr="00527F09">
              <w:rPr>
                <w:rFonts w:ascii="Times New Roman" w:hAnsi="Times New Roman" w:cs="Times New Roman"/>
                <w:color w:val="000000"/>
                <w:sz w:val="28"/>
                <w:szCs w:val="28"/>
                <w:lang w:val="az-Latn-AZ"/>
              </w:rPr>
              <w:t xml:space="preserve"> Azərbaycan Perinatologiya və Pediatriya Jurnalı. </w:t>
            </w:r>
            <w:r>
              <w:rPr>
                <w:rFonts w:ascii="Times New Roman" w:hAnsi="Times New Roman" w:cs="Times New Roman"/>
                <w:color w:val="000000"/>
                <w:sz w:val="28"/>
                <w:szCs w:val="28"/>
                <w:lang w:val="az-Latn-AZ"/>
              </w:rPr>
              <w:t xml:space="preserve">Bakı </w:t>
            </w:r>
            <w:r w:rsidRPr="00527F09">
              <w:rPr>
                <w:rFonts w:ascii="Times New Roman" w:hAnsi="Times New Roman" w:cs="Times New Roman"/>
                <w:color w:val="000000"/>
                <w:sz w:val="28"/>
                <w:szCs w:val="28"/>
                <w:lang w:val="en-US"/>
              </w:rPr>
              <w:t>2021-</w:t>
            </w:r>
            <w:r w:rsidRPr="00527F09">
              <w:rPr>
                <w:rFonts w:ascii="Times New Roman" w:hAnsi="Times New Roman" w:cs="Times New Roman"/>
                <w:color w:val="000000"/>
                <w:sz w:val="28"/>
                <w:szCs w:val="28"/>
                <w:lang w:val="az-Latn-AZ"/>
              </w:rPr>
              <w:t xml:space="preserve">ci il, </w:t>
            </w:r>
            <w:r>
              <w:rPr>
                <w:rFonts w:ascii="Times New Roman" w:hAnsi="Times New Roman" w:cs="Times New Roman"/>
                <w:color w:val="000000"/>
                <w:sz w:val="28"/>
                <w:szCs w:val="28"/>
                <w:lang w:val="az-Latn-AZ"/>
              </w:rPr>
              <w:t>c</w:t>
            </w:r>
            <w:r w:rsidRPr="00527F09">
              <w:rPr>
                <w:rFonts w:ascii="Times New Roman" w:hAnsi="Times New Roman" w:cs="Times New Roman"/>
                <w:color w:val="000000"/>
                <w:sz w:val="28"/>
                <w:szCs w:val="28"/>
                <w:lang w:val="az-Latn-AZ"/>
              </w:rPr>
              <w:t xml:space="preserve">ild 7, </w:t>
            </w:r>
            <w:r w:rsidRPr="00527F09">
              <w:rPr>
                <w:rFonts w:ascii="Times New Roman" w:hAnsi="Times New Roman" w:cs="Times New Roman"/>
                <w:color w:val="000000"/>
                <w:sz w:val="28"/>
                <w:szCs w:val="28"/>
                <w:lang w:val="en-US"/>
              </w:rPr>
              <w:t xml:space="preserve">№1, </w:t>
            </w:r>
            <w:r w:rsidRPr="00527F09">
              <w:rPr>
                <w:rFonts w:ascii="Times New Roman" w:hAnsi="Times New Roman" w:cs="Times New Roman"/>
                <w:color w:val="000000"/>
                <w:sz w:val="28"/>
                <w:szCs w:val="28"/>
                <w:lang w:val="az-Latn-AZ"/>
              </w:rPr>
              <w:t>çapa verilib.</w:t>
            </w:r>
          </w:p>
        </w:tc>
      </w:tr>
      <w:tr w:rsidR="00706095" w:rsidRPr="006D37A4" w:rsidTr="00DB23D7">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p>
        </w:tc>
        <w:tc>
          <w:tcPr>
            <w:tcW w:w="6765" w:type="dxa"/>
          </w:tcPr>
          <w:p w:rsidR="00706095" w:rsidRPr="006E7B18" w:rsidRDefault="00706095" w:rsidP="006E7B18">
            <w:pPr>
              <w:contextualSpacing/>
              <w:jc w:val="both"/>
              <w:rPr>
                <w:rFonts w:ascii="Times New Roman" w:hAnsi="Times New Roman" w:cs="Times New Roman"/>
                <w:sz w:val="28"/>
                <w:szCs w:val="28"/>
                <w:lang w:val="az-Latn-AZ"/>
              </w:rPr>
            </w:pPr>
          </w:p>
        </w:tc>
      </w:tr>
      <w:tr w:rsidR="00706095" w:rsidRPr="006D37A4" w:rsidTr="00DB23D7">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p>
        </w:tc>
        <w:tc>
          <w:tcPr>
            <w:tcW w:w="6765" w:type="dxa"/>
          </w:tcPr>
          <w:p w:rsidR="00706095" w:rsidRPr="006E7B18" w:rsidRDefault="00706095" w:rsidP="006E7B18">
            <w:pPr>
              <w:contextualSpacing/>
              <w:jc w:val="both"/>
              <w:rPr>
                <w:rFonts w:ascii="Times New Roman" w:hAnsi="Times New Roman" w:cs="Times New Roman"/>
                <w:sz w:val="28"/>
                <w:szCs w:val="28"/>
                <w:lang w:val="az-Latn-AZ"/>
              </w:rPr>
            </w:pPr>
          </w:p>
        </w:tc>
      </w:tr>
      <w:tr w:rsidR="00706095" w:rsidRPr="0074003B" w:rsidTr="00DB23D7">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Abstrakt (Azərbaycanca)</w:t>
            </w:r>
          </w:p>
        </w:tc>
        <w:tc>
          <w:tcPr>
            <w:tcW w:w="6765" w:type="dxa"/>
          </w:tcPr>
          <w:p w:rsidR="00706095" w:rsidRPr="006E7B18" w:rsidRDefault="00706095" w:rsidP="006E7B18">
            <w:pPr>
              <w:contextualSpacing/>
              <w:jc w:val="both"/>
              <w:rPr>
                <w:rFonts w:ascii="Times New Roman" w:hAnsi="Times New Roman" w:cs="Times New Roman"/>
                <w:sz w:val="28"/>
                <w:szCs w:val="28"/>
                <w:lang w:val="az-Latn-AZ"/>
              </w:rPr>
            </w:pPr>
          </w:p>
        </w:tc>
      </w:tr>
      <w:tr w:rsidR="00706095" w:rsidRPr="006D37A4" w:rsidTr="00DB23D7">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İşin adı:</w:t>
            </w:r>
          </w:p>
        </w:tc>
        <w:tc>
          <w:tcPr>
            <w:tcW w:w="6765" w:type="dxa"/>
          </w:tcPr>
          <w:p w:rsidR="00706095" w:rsidRPr="006E7B18" w:rsidRDefault="002F4B0A" w:rsidP="006E7B18">
            <w:pPr>
              <w:ind w:left="-33"/>
              <w:contextualSpacing/>
              <w:rPr>
                <w:rFonts w:ascii="Times New Roman" w:eastAsia="Times New Roman" w:hAnsi="Times New Roman" w:cs="Times New Roman"/>
                <w:sz w:val="28"/>
                <w:szCs w:val="28"/>
                <w:lang w:val="az-Latn-AZ"/>
              </w:rPr>
            </w:pPr>
            <w:r w:rsidRPr="00DD0E98">
              <w:rPr>
                <w:rFonts w:ascii="Times New Roman" w:eastAsia="Calibri" w:hAnsi="Times New Roman" w:cs="Times New Roman"/>
                <w:sz w:val="28"/>
                <w:szCs w:val="28"/>
                <w:lang w:val="az-Latn-AZ"/>
              </w:rPr>
              <w:t>Vaxtından əvvəl doğulan uşaqlarda nekrotik enterokolitin diaqnostikası və gedişinin proqnozlaşdırılmasında abdominal oksimetriyanın əhəmiyyəti</w:t>
            </w:r>
            <w:r>
              <w:rPr>
                <w:rFonts w:ascii="Times New Roman" w:eastAsia="Calibri" w:hAnsi="Times New Roman" w:cs="Times New Roman"/>
                <w:sz w:val="28"/>
                <w:szCs w:val="28"/>
                <w:lang w:val="az-Latn-AZ"/>
              </w:rPr>
              <w:t>.</w:t>
            </w:r>
          </w:p>
        </w:tc>
      </w:tr>
      <w:tr w:rsidR="00706095" w:rsidRPr="006D37A4" w:rsidTr="00DB23D7">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Problem:</w:t>
            </w:r>
          </w:p>
        </w:tc>
        <w:tc>
          <w:tcPr>
            <w:tcW w:w="6765" w:type="dxa"/>
          </w:tcPr>
          <w:p w:rsidR="00706095" w:rsidRPr="006E7B18" w:rsidRDefault="0071000D" w:rsidP="006E7B18">
            <w:pPr>
              <w:contextualSpacing/>
              <w:jc w:val="both"/>
              <w:rPr>
                <w:rFonts w:ascii="Times New Roman" w:eastAsia="Calibri" w:hAnsi="Times New Roman" w:cs="Times New Roman"/>
                <w:sz w:val="28"/>
                <w:szCs w:val="28"/>
                <w:lang w:val="az-Latn-AZ"/>
              </w:rPr>
            </w:pPr>
            <w:r w:rsidRPr="006E7B18">
              <w:rPr>
                <w:rFonts w:ascii="Times New Roman" w:eastAsia="Calibri" w:hAnsi="Times New Roman" w:cs="Times New Roman"/>
                <w:sz w:val="28"/>
                <w:szCs w:val="28"/>
                <w:lang w:val="az-Latn-AZ"/>
              </w:rPr>
              <w:t>Vaxtından əvvəl KBK ilə doğulan uşaqlarda mədə-bağırsaq sisteminin disfunksiyaları (əsasən hipoksik vəziyyətlər).</w:t>
            </w:r>
          </w:p>
        </w:tc>
      </w:tr>
      <w:tr w:rsidR="00706095" w:rsidRPr="006D37A4" w:rsidTr="00421F84">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Məqsəd:</w:t>
            </w:r>
          </w:p>
        </w:tc>
        <w:tc>
          <w:tcPr>
            <w:tcW w:w="6765" w:type="dxa"/>
            <w:vAlign w:val="center"/>
          </w:tcPr>
          <w:p w:rsidR="00706095" w:rsidRPr="006E7B18" w:rsidRDefault="00706095" w:rsidP="00AC4150">
            <w:pPr>
              <w:contextualSpacing/>
              <w:rPr>
                <w:rFonts w:ascii="Times New Roman" w:hAnsi="Times New Roman"/>
                <w:sz w:val="28"/>
                <w:szCs w:val="28"/>
                <w:lang w:val="az-Latn-AZ"/>
              </w:rPr>
            </w:pPr>
            <w:r w:rsidRPr="006E7B18">
              <w:rPr>
                <w:rFonts w:ascii="Times New Roman" w:hAnsi="Times New Roman"/>
                <w:sz w:val="28"/>
                <w:szCs w:val="28"/>
                <w:lang w:val="az-Latn-AZ"/>
              </w:rPr>
              <w:t>Vaxtından əvvəl KBK ilə doğulmuş körpələrdə abdominal oksimetriyanın NEK-in erkən diaqnostikası və gedişinin proqnozlaşdırılmasında informativliyini müəyyənləşdirmək.</w:t>
            </w:r>
          </w:p>
        </w:tc>
      </w:tr>
      <w:tr w:rsidR="00706095" w:rsidRPr="006E7B18" w:rsidTr="00DB23D7">
        <w:tc>
          <w:tcPr>
            <w:tcW w:w="3266" w:type="dxa"/>
            <w:shd w:val="clear" w:color="auto" w:fill="FFFFFF" w:themeFill="background1"/>
          </w:tcPr>
          <w:p w:rsidR="00706095" w:rsidRPr="006E7B18" w:rsidRDefault="00706095"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lastRenderedPageBreak/>
              <w:t>Material və metodlar</w:t>
            </w:r>
            <w:r w:rsidRPr="006E7B18">
              <w:rPr>
                <w:rFonts w:ascii="Times New Roman" w:eastAsia="Segoe UI Emoji" w:hAnsi="Times New Roman" w:cs="Times New Roman"/>
                <w:b/>
                <w:i/>
                <w:sz w:val="28"/>
                <w:szCs w:val="28"/>
                <w:lang w:val="az-Latn-AZ"/>
              </w:rPr>
              <w:t>:</w:t>
            </w:r>
          </w:p>
        </w:tc>
        <w:tc>
          <w:tcPr>
            <w:tcW w:w="6765" w:type="dxa"/>
          </w:tcPr>
          <w:p w:rsidR="0071000D" w:rsidRPr="006E7B18" w:rsidRDefault="0071000D" w:rsidP="006E7B18">
            <w:pPr>
              <w:spacing w:after="200"/>
              <w:contextualSpacing/>
              <w:rPr>
                <w:rFonts w:ascii="Times New Roman" w:hAnsi="Times New Roman"/>
                <w:sz w:val="28"/>
                <w:szCs w:val="28"/>
                <w:lang w:val="az-Latn-AZ"/>
              </w:rPr>
            </w:pPr>
            <w:r w:rsidRPr="006E7B18">
              <w:rPr>
                <w:rFonts w:ascii="Times New Roman" w:hAnsi="Times New Roman"/>
                <w:sz w:val="28"/>
                <w:szCs w:val="28"/>
                <w:lang w:val="az-Latn-AZ"/>
              </w:rPr>
              <w:t>Kompleks klinik-laborator və instrumental   müayinəyə  vaxtından əvvəl KBK ilə doğulmuş 100 uşaq cəlb olunacaq.</w:t>
            </w:r>
          </w:p>
          <w:p w:rsidR="0079280A" w:rsidRPr="006E7B18" w:rsidRDefault="0079280A" w:rsidP="006E7B18">
            <w:pPr>
              <w:pStyle w:val="a3"/>
              <w:numPr>
                <w:ilvl w:val="0"/>
                <w:numId w:val="19"/>
              </w:numPr>
              <w:spacing w:after="200"/>
              <w:rPr>
                <w:rFonts w:ascii="Times New Roman" w:hAnsi="Times New Roman"/>
                <w:sz w:val="28"/>
                <w:szCs w:val="28"/>
                <w:lang w:val="az-Latn-AZ"/>
              </w:rPr>
            </w:pPr>
            <w:r w:rsidRPr="006E7B18">
              <w:rPr>
                <w:rFonts w:ascii="Times New Roman" w:hAnsi="Times New Roman"/>
                <w:sz w:val="28"/>
                <w:szCs w:val="28"/>
                <w:lang w:val="az-Latn-AZ"/>
              </w:rPr>
              <w:t>qanın ümumi və biokimyəvi (C-reaktiv zülal, ümumi bilirubin, fraksiyaları) analizi;</w:t>
            </w:r>
          </w:p>
          <w:p w:rsidR="0079280A" w:rsidRPr="006E7B18" w:rsidRDefault="0079280A" w:rsidP="006E7B18">
            <w:pPr>
              <w:pStyle w:val="a3"/>
              <w:numPr>
                <w:ilvl w:val="0"/>
                <w:numId w:val="19"/>
              </w:numPr>
              <w:spacing w:after="200"/>
              <w:rPr>
                <w:rFonts w:ascii="Times New Roman" w:hAnsi="Times New Roman"/>
                <w:sz w:val="28"/>
                <w:szCs w:val="28"/>
                <w:lang w:val="az-Latn-AZ"/>
              </w:rPr>
            </w:pPr>
            <w:r w:rsidRPr="006E7B18">
              <w:rPr>
                <w:rFonts w:ascii="Times New Roman" w:hAnsi="Times New Roman"/>
                <w:sz w:val="28"/>
                <w:szCs w:val="28"/>
                <w:lang w:val="az-Latn-AZ"/>
              </w:rPr>
              <w:t>qanın TQM və qan  qazları;</w:t>
            </w:r>
          </w:p>
          <w:p w:rsidR="0079280A" w:rsidRPr="006E7B18" w:rsidRDefault="0079280A" w:rsidP="006E7B18">
            <w:pPr>
              <w:pStyle w:val="a3"/>
              <w:numPr>
                <w:ilvl w:val="0"/>
                <w:numId w:val="19"/>
              </w:numPr>
              <w:spacing w:after="200"/>
              <w:rPr>
                <w:rFonts w:ascii="Times New Roman" w:hAnsi="Times New Roman"/>
                <w:sz w:val="28"/>
                <w:szCs w:val="28"/>
                <w:lang w:val="en-US"/>
              </w:rPr>
            </w:pPr>
            <w:r w:rsidRPr="006E7B18">
              <w:rPr>
                <w:rFonts w:ascii="Times New Roman" w:hAnsi="Times New Roman"/>
                <w:sz w:val="28"/>
                <w:szCs w:val="28"/>
                <w:lang w:val="en-US"/>
              </w:rPr>
              <w:t>nəcisin ümumi və bakterioloji analizi;</w:t>
            </w:r>
          </w:p>
          <w:p w:rsidR="0079280A" w:rsidRPr="006E7B18" w:rsidRDefault="00804E2D" w:rsidP="006E7B18">
            <w:pPr>
              <w:pStyle w:val="a3"/>
              <w:numPr>
                <w:ilvl w:val="0"/>
                <w:numId w:val="19"/>
              </w:numPr>
              <w:spacing w:after="200"/>
              <w:rPr>
                <w:rFonts w:ascii="Times New Roman" w:hAnsi="Times New Roman"/>
                <w:sz w:val="28"/>
                <w:szCs w:val="28"/>
                <w:lang w:val="en-US"/>
              </w:rPr>
            </w:pPr>
            <w:proofErr w:type="gramStart"/>
            <w:r>
              <w:rPr>
                <w:rFonts w:ascii="Times New Roman" w:hAnsi="Times New Roman"/>
                <w:sz w:val="28"/>
                <w:szCs w:val="28"/>
                <w:lang w:val="en-US"/>
              </w:rPr>
              <w:t xml:space="preserve">sidikdə </w:t>
            </w:r>
            <w:r w:rsidR="00FA4F56">
              <w:rPr>
                <w:rFonts w:ascii="Times New Roman" w:hAnsi="Times New Roman"/>
                <w:sz w:val="28"/>
                <w:szCs w:val="28"/>
                <w:lang w:val="en-US"/>
              </w:rPr>
              <w:t xml:space="preserve"> sıx</w:t>
            </w:r>
            <w:proofErr w:type="gramEnd"/>
            <w:r w:rsidR="00FA4F56">
              <w:rPr>
                <w:rFonts w:ascii="Times New Roman" w:hAnsi="Times New Roman"/>
                <w:sz w:val="28"/>
                <w:szCs w:val="28"/>
                <w:lang w:val="en-US"/>
              </w:rPr>
              <w:t xml:space="preserve"> əlaqə zülallarının (</w:t>
            </w:r>
            <w:r>
              <w:rPr>
                <w:rFonts w:ascii="Times New Roman" w:hAnsi="Times New Roman"/>
                <w:sz w:val="28"/>
                <w:szCs w:val="28"/>
                <w:lang w:val="en-US"/>
              </w:rPr>
              <w:t>claudin-3</w:t>
            </w:r>
            <w:r w:rsidR="00FA4F56">
              <w:rPr>
                <w:rFonts w:ascii="Times New Roman" w:hAnsi="Times New Roman"/>
                <w:sz w:val="28"/>
                <w:szCs w:val="28"/>
                <w:lang w:val="en-US"/>
              </w:rPr>
              <w:t>)</w:t>
            </w:r>
            <w:r>
              <w:rPr>
                <w:rFonts w:ascii="Times New Roman" w:hAnsi="Times New Roman"/>
                <w:sz w:val="28"/>
                <w:szCs w:val="28"/>
                <w:lang w:val="en-US"/>
              </w:rPr>
              <w:t xml:space="preserve"> </w:t>
            </w:r>
            <w:r w:rsidR="0056077E">
              <w:rPr>
                <w:rFonts w:ascii="Times New Roman" w:hAnsi="Times New Roman"/>
                <w:sz w:val="28"/>
                <w:szCs w:val="28"/>
                <w:lang w:val="en-US"/>
              </w:rPr>
              <w:t>immuno</w:t>
            </w:r>
            <w:r>
              <w:rPr>
                <w:rFonts w:ascii="Times New Roman" w:hAnsi="Times New Roman"/>
                <w:sz w:val="28"/>
                <w:szCs w:val="28"/>
                <w:lang w:val="en-US"/>
              </w:rPr>
              <w:t>ferment</w:t>
            </w:r>
            <w:r w:rsidR="0079280A" w:rsidRPr="006E7B18">
              <w:rPr>
                <w:rFonts w:ascii="Times New Roman" w:hAnsi="Times New Roman"/>
                <w:sz w:val="28"/>
                <w:szCs w:val="28"/>
                <w:lang w:val="en-US"/>
              </w:rPr>
              <w:t xml:space="preserve"> analizi ilə təyini;</w:t>
            </w:r>
          </w:p>
          <w:p w:rsidR="0079280A" w:rsidRPr="006E7B18" w:rsidRDefault="0079280A" w:rsidP="006E7B18">
            <w:pPr>
              <w:pStyle w:val="a3"/>
              <w:numPr>
                <w:ilvl w:val="0"/>
                <w:numId w:val="19"/>
              </w:numPr>
              <w:spacing w:after="200"/>
              <w:rPr>
                <w:rFonts w:ascii="Times New Roman" w:hAnsi="Times New Roman"/>
                <w:sz w:val="28"/>
                <w:szCs w:val="28"/>
              </w:rPr>
            </w:pPr>
            <w:r w:rsidRPr="006E7B18">
              <w:rPr>
                <w:rFonts w:ascii="Times New Roman" w:hAnsi="Times New Roman"/>
                <w:sz w:val="28"/>
                <w:szCs w:val="28"/>
              </w:rPr>
              <w:t>neyrosonoqrafiya, daxili orqanların USM;</w:t>
            </w:r>
          </w:p>
          <w:p w:rsidR="0079280A" w:rsidRPr="006E7B18" w:rsidRDefault="0079280A" w:rsidP="006E7B18">
            <w:pPr>
              <w:pStyle w:val="a3"/>
              <w:numPr>
                <w:ilvl w:val="0"/>
                <w:numId w:val="19"/>
              </w:numPr>
              <w:spacing w:after="200"/>
              <w:rPr>
                <w:rFonts w:ascii="Times New Roman" w:hAnsi="Times New Roman"/>
                <w:sz w:val="28"/>
                <w:szCs w:val="28"/>
              </w:rPr>
            </w:pPr>
            <w:r w:rsidRPr="006E7B18">
              <w:rPr>
                <w:rFonts w:ascii="Times New Roman" w:hAnsi="Times New Roman"/>
                <w:sz w:val="28"/>
                <w:szCs w:val="28"/>
              </w:rPr>
              <w:t>serebral və abdominal oksimetriya;</w:t>
            </w:r>
          </w:p>
          <w:p w:rsidR="00706095" w:rsidRDefault="0079280A" w:rsidP="006E7B18">
            <w:pPr>
              <w:pStyle w:val="a3"/>
              <w:numPr>
                <w:ilvl w:val="0"/>
                <w:numId w:val="19"/>
              </w:numPr>
              <w:spacing w:after="200"/>
              <w:rPr>
                <w:rFonts w:ascii="Times New Roman" w:hAnsi="Times New Roman"/>
                <w:sz w:val="28"/>
                <w:szCs w:val="28"/>
              </w:rPr>
            </w:pPr>
            <w:r w:rsidRPr="006E7B18">
              <w:rPr>
                <w:rFonts w:ascii="Times New Roman" w:hAnsi="Times New Roman"/>
                <w:sz w:val="28"/>
                <w:szCs w:val="28"/>
              </w:rPr>
              <w:t>döş qəfəsi orqanlarının RG-sı.</w:t>
            </w:r>
          </w:p>
          <w:p w:rsidR="002F4B0A" w:rsidRPr="006E7B18" w:rsidRDefault="002F4B0A" w:rsidP="002F4B0A">
            <w:pPr>
              <w:pStyle w:val="a3"/>
              <w:spacing w:after="200"/>
              <w:ind w:left="495"/>
              <w:rPr>
                <w:rFonts w:ascii="Times New Roman" w:hAnsi="Times New Roman"/>
                <w:sz w:val="28"/>
                <w:szCs w:val="28"/>
              </w:rPr>
            </w:pPr>
          </w:p>
        </w:tc>
      </w:tr>
      <w:tr w:rsidR="0071000D" w:rsidRPr="006D37A4" w:rsidTr="00DB23D7">
        <w:tc>
          <w:tcPr>
            <w:tcW w:w="3266" w:type="dxa"/>
            <w:shd w:val="clear" w:color="auto" w:fill="FFFFFF" w:themeFill="background1"/>
          </w:tcPr>
          <w:p w:rsidR="0071000D" w:rsidRPr="006E7B18" w:rsidRDefault="0071000D"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Əsas qiymətləndirmə kriteriyaları:</w:t>
            </w:r>
          </w:p>
        </w:tc>
        <w:tc>
          <w:tcPr>
            <w:tcW w:w="6765" w:type="dxa"/>
          </w:tcPr>
          <w:p w:rsidR="0071000D" w:rsidRPr="006E7B18" w:rsidRDefault="0071000D" w:rsidP="00804E2D">
            <w:pPr>
              <w:contextualSpacing/>
              <w:jc w:val="both"/>
              <w:rPr>
                <w:rFonts w:ascii="Times New Roman" w:eastAsia="Calibri" w:hAnsi="Times New Roman" w:cs="Times New Roman"/>
                <w:sz w:val="28"/>
                <w:szCs w:val="28"/>
                <w:lang w:val="az-Latn-AZ"/>
              </w:rPr>
            </w:pPr>
            <w:r w:rsidRPr="006E7B18">
              <w:rPr>
                <w:rFonts w:ascii="Times New Roman" w:eastAsia="Calibri" w:hAnsi="Times New Roman" w:cs="Times New Roman"/>
                <w:sz w:val="28"/>
                <w:szCs w:val="28"/>
                <w:lang w:val="az-Latn-AZ"/>
              </w:rPr>
              <w:t xml:space="preserve">Vaxtından əvvəl doğulan uşaqlarda splanxnik işemik zədələnmələrinin erkən və differensial diaqnostikası üçün infraqırmızı spektroskopiya (İQS) üsulunun informativliyini müəyyənləşdirmək, </w:t>
            </w:r>
            <w:r w:rsidR="00804E2D">
              <w:rPr>
                <w:rFonts w:ascii="Times New Roman" w:eastAsia="Calibri" w:hAnsi="Times New Roman" w:cs="Times New Roman"/>
                <w:sz w:val="28"/>
                <w:szCs w:val="28"/>
                <w:lang w:val="az-Latn-AZ"/>
              </w:rPr>
              <w:t>sidikdə sıx əlaqə</w:t>
            </w:r>
            <w:r w:rsidR="00637D30">
              <w:rPr>
                <w:rFonts w:ascii="Times New Roman" w:eastAsia="Calibri" w:hAnsi="Times New Roman" w:cs="Times New Roman"/>
                <w:sz w:val="28"/>
                <w:szCs w:val="28"/>
                <w:lang w:val="az-Latn-AZ"/>
              </w:rPr>
              <w:t xml:space="preserve"> zülallarının</w:t>
            </w:r>
            <w:r w:rsidR="00804E2D">
              <w:rPr>
                <w:rFonts w:ascii="Times New Roman" w:eastAsia="Calibri" w:hAnsi="Times New Roman" w:cs="Times New Roman"/>
                <w:sz w:val="28"/>
                <w:szCs w:val="28"/>
                <w:lang w:val="az-Latn-AZ"/>
              </w:rPr>
              <w:t xml:space="preserve"> (claudin-3) </w:t>
            </w:r>
            <w:r w:rsidRPr="006E7B18">
              <w:rPr>
                <w:rFonts w:ascii="Times New Roman" w:eastAsia="Calibri" w:hAnsi="Times New Roman" w:cs="Times New Roman"/>
                <w:sz w:val="28"/>
                <w:szCs w:val="28"/>
                <w:lang w:val="az-Latn-AZ"/>
              </w:rPr>
              <w:t xml:space="preserve">səviyyəsinin ölçülməsi. </w:t>
            </w:r>
          </w:p>
        </w:tc>
      </w:tr>
      <w:tr w:rsidR="0071000D" w:rsidRPr="006E7B18" w:rsidTr="00DB23D7">
        <w:tc>
          <w:tcPr>
            <w:tcW w:w="3266" w:type="dxa"/>
            <w:shd w:val="clear" w:color="auto" w:fill="FFFFFF" w:themeFill="background1"/>
          </w:tcPr>
          <w:p w:rsidR="0071000D" w:rsidRPr="006E7B18" w:rsidRDefault="0071000D"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rPr>
              <w:t>Əlavə qiymətləndirmə kriteriyaları:</w:t>
            </w:r>
          </w:p>
        </w:tc>
        <w:tc>
          <w:tcPr>
            <w:tcW w:w="6765" w:type="dxa"/>
          </w:tcPr>
          <w:p w:rsidR="0071000D" w:rsidRPr="006E7B18" w:rsidRDefault="0071000D" w:rsidP="006E7B18">
            <w:pPr>
              <w:pStyle w:val="a3"/>
              <w:numPr>
                <w:ilvl w:val="0"/>
                <w:numId w:val="13"/>
              </w:numPr>
              <w:ind w:left="720"/>
              <w:jc w:val="both"/>
              <w:rPr>
                <w:rFonts w:ascii="Times New Roman" w:hAnsi="Times New Roman" w:cs="Times New Roman"/>
                <w:sz w:val="28"/>
                <w:szCs w:val="28"/>
                <w:lang w:val="az-Latn-AZ"/>
              </w:rPr>
            </w:pPr>
            <w:r w:rsidRPr="006E7B18">
              <w:rPr>
                <w:rFonts w:ascii="Times New Roman" w:hAnsi="Times New Roman" w:cs="Times New Roman"/>
                <w:sz w:val="28"/>
                <w:szCs w:val="28"/>
                <w:lang w:val="az-Latn-AZ"/>
              </w:rPr>
              <w:t>Qanın TQM və qan qazları.</w:t>
            </w:r>
          </w:p>
          <w:p w:rsidR="0071000D" w:rsidRPr="00637D30" w:rsidRDefault="0071000D" w:rsidP="00637D30">
            <w:pPr>
              <w:pStyle w:val="a3"/>
              <w:numPr>
                <w:ilvl w:val="0"/>
                <w:numId w:val="13"/>
              </w:numPr>
              <w:ind w:left="720"/>
              <w:jc w:val="both"/>
              <w:rPr>
                <w:rFonts w:ascii="Times New Roman" w:hAnsi="Times New Roman" w:cs="Times New Roman"/>
                <w:sz w:val="28"/>
                <w:szCs w:val="28"/>
              </w:rPr>
            </w:pPr>
            <w:r w:rsidRPr="006E7B18">
              <w:rPr>
                <w:rFonts w:ascii="Times New Roman" w:hAnsi="Times New Roman" w:cs="Times New Roman"/>
                <w:sz w:val="28"/>
                <w:szCs w:val="28"/>
              </w:rPr>
              <w:t xml:space="preserve">Neyrosonoqrafiya, daxili orqanların USM. </w:t>
            </w:r>
          </w:p>
        </w:tc>
      </w:tr>
      <w:tr w:rsidR="0071000D" w:rsidRPr="006D37A4" w:rsidTr="00DB23D7">
        <w:tc>
          <w:tcPr>
            <w:tcW w:w="3266" w:type="dxa"/>
            <w:shd w:val="clear" w:color="auto" w:fill="FFFFFF" w:themeFill="background1"/>
          </w:tcPr>
          <w:p w:rsidR="0071000D" w:rsidRPr="006E7B18" w:rsidRDefault="0071000D"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Açar sözlər:</w:t>
            </w:r>
          </w:p>
        </w:tc>
        <w:tc>
          <w:tcPr>
            <w:tcW w:w="6765" w:type="dxa"/>
          </w:tcPr>
          <w:p w:rsidR="0071000D" w:rsidRPr="006E7B18" w:rsidRDefault="0071000D" w:rsidP="00804E2D">
            <w:pPr>
              <w:contextualSpacing/>
              <w:jc w:val="both"/>
              <w:rPr>
                <w:rFonts w:ascii="Times New Roman" w:hAnsi="Times New Roman" w:cs="Times New Roman"/>
                <w:sz w:val="28"/>
                <w:szCs w:val="28"/>
                <w:lang w:val="az-Latn-AZ"/>
              </w:rPr>
            </w:pPr>
            <w:r w:rsidRPr="006E7B18">
              <w:rPr>
                <w:rFonts w:ascii="Times New Roman" w:hAnsi="Times New Roman" w:cs="Times New Roman"/>
                <w:sz w:val="28"/>
                <w:szCs w:val="28"/>
                <w:lang w:val="az-Latn-AZ"/>
              </w:rPr>
              <w:t xml:space="preserve">Nekrotik enterokolit, abdominal NİRS, </w:t>
            </w:r>
            <w:r w:rsidR="00637D30">
              <w:rPr>
                <w:rFonts w:ascii="Times New Roman" w:hAnsi="Times New Roman" w:cs="Times New Roman"/>
                <w:sz w:val="28"/>
                <w:szCs w:val="28"/>
                <w:lang w:val="az-Latn-AZ"/>
              </w:rPr>
              <w:t>sıx əlaqə zülalları (</w:t>
            </w:r>
            <w:r w:rsidR="00804E2D">
              <w:rPr>
                <w:rFonts w:ascii="Times New Roman" w:hAnsi="Times New Roman" w:cs="Times New Roman"/>
                <w:sz w:val="28"/>
                <w:szCs w:val="28"/>
                <w:lang w:val="az-Latn-AZ"/>
              </w:rPr>
              <w:t>claudin-3</w:t>
            </w:r>
            <w:r w:rsidR="00637D30">
              <w:rPr>
                <w:rFonts w:ascii="Times New Roman" w:hAnsi="Times New Roman" w:cs="Times New Roman"/>
                <w:sz w:val="28"/>
                <w:szCs w:val="28"/>
                <w:lang w:val="az-Latn-AZ"/>
              </w:rPr>
              <w:t>)</w:t>
            </w:r>
            <w:r w:rsidRPr="006E7B18">
              <w:rPr>
                <w:rFonts w:ascii="Times New Roman" w:hAnsi="Times New Roman" w:cs="Times New Roman"/>
                <w:sz w:val="28"/>
                <w:szCs w:val="28"/>
                <w:lang w:val="az-Latn-AZ"/>
              </w:rPr>
              <w:t xml:space="preserve">,  </w:t>
            </w:r>
            <w:r w:rsidR="00804E2D">
              <w:rPr>
                <w:rFonts w:ascii="Times New Roman" w:hAnsi="Times New Roman" w:cs="Times New Roman"/>
                <w:sz w:val="28"/>
                <w:szCs w:val="28"/>
                <w:lang w:val="az-Latn-AZ"/>
              </w:rPr>
              <w:t>vaxtından əvvəl doğulan uşaq.</w:t>
            </w:r>
          </w:p>
        </w:tc>
      </w:tr>
      <w:tr w:rsidR="0071000D" w:rsidRPr="006D37A4" w:rsidTr="00DB23D7">
        <w:tc>
          <w:tcPr>
            <w:tcW w:w="3266" w:type="dxa"/>
            <w:shd w:val="clear" w:color="auto" w:fill="FFFFFF" w:themeFill="background1"/>
          </w:tcPr>
          <w:p w:rsidR="0071000D" w:rsidRPr="006E7B18" w:rsidRDefault="0071000D"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İşin növü və dizaynı:</w:t>
            </w:r>
          </w:p>
        </w:tc>
        <w:tc>
          <w:tcPr>
            <w:tcW w:w="6765" w:type="dxa"/>
          </w:tcPr>
          <w:p w:rsidR="0071000D" w:rsidRPr="006E7B18" w:rsidRDefault="0071000D" w:rsidP="006E7B18">
            <w:pPr>
              <w:contextualSpacing/>
              <w:jc w:val="both"/>
              <w:rPr>
                <w:rFonts w:ascii="Times New Roman" w:hAnsi="Times New Roman" w:cs="Times New Roman"/>
                <w:sz w:val="28"/>
                <w:szCs w:val="28"/>
                <w:lang w:val="az-Latn-AZ"/>
              </w:rPr>
            </w:pPr>
            <w:r w:rsidRPr="006E7B18">
              <w:rPr>
                <w:rFonts w:ascii="Times New Roman" w:hAnsi="Times New Roman" w:cs="Times New Roman"/>
                <w:sz w:val="28"/>
                <w:szCs w:val="28"/>
                <w:lang w:val="az-Latn-AZ"/>
              </w:rPr>
              <w:t>Klinik. İnstrumental. Prospektiv. Müşahidə (xəstə-kontrol).</w:t>
            </w:r>
          </w:p>
        </w:tc>
      </w:tr>
      <w:tr w:rsidR="0071000D" w:rsidRPr="006D37A4" w:rsidTr="00DB23D7">
        <w:tc>
          <w:tcPr>
            <w:tcW w:w="3266" w:type="dxa"/>
            <w:shd w:val="clear" w:color="auto" w:fill="FFFFFF" w:themeFill="background1"/>
          </w:tcPr>
          <w:p w:rsidR="0071000D" w:rsidRPr="006E7B18" w:rsidRDefault="0071000D" w:rsidP="006E7B18">
            <w:pPr>
              <w:contextualSpacing/>
              <w:rPr>
                <w:rFonts w:ascii="Times New Roman" w:hAnsi="Times New Roman" w:cs="Times New Roman"/>
                <w:b/>
                <w:i/>
                <w:sz w:val="28"/>
                <w:szCs w:val="28"/>
                <w:lang w:val="az-Latn-AZ"/>
              </w:rPr>
            </w:pPr>
          </w:p>
        </w:tc>
        <w:tc>
          <w:tcPr>
            <w:tcW w:w="6765" w:type="dxa"/>
          </w:tcPr>
          <w:p w:rsidR="0071000D" w:rsidRPr="006E7B18" w:rsidRDefault="0071000D" w:rsidP="006E7B18">
            <w:pPr>
              <w:contextualSpacing/>
              <w:jc w:val="both"/>
              <w:rPr>
                <w:rFonts w:ascii="Times New Roman" w:hAnsi="Times New Roman" w:cs="Times New Roman"/>
                <w:sz w:val="28"/>
                <w:szCs w:val="28"/>
                <w:lang w:val="az-Latn-AZ"/>
              </w:rPr>
            </w:pPr>
          </w:p>
        </w:tc>
      </w:tr>
      <w:tr w:rsidR="0071000D" w:rsidRPr="006D37A4" w:rsidTr="00DB23D7">
        <w:tc>
          <w:tcPr>
            <w:tcW w:w="3266" w:type="dxa"/>
            <w:shd w:val="clear" w:color="auto" w:fill="FFFFFF" w:themeFill="background1"/>
          </w:tcPr>
          <w:p w:rsidR="0071000D" w:rsidRPr="006E7B18" w:rsidRDefault="0071000D" w:rsidP="006E7B18">
            <w:pPr>
              <w:contextualSpacing/>
              <w:rPr>
                <w:rFonts w:ascii="Times New Roman" w:hAnsi="Times New Roman" w:cs="Times New Roman"/>
                <w:b/>
                <w:i/>
                <w:sz w:val="28"/>
                <w:szCs w:val="28"/>
                <w:lang w:val="az-Latn-AZ"/>
              </w:rPr>
            </w:pPr>
          </w:p>
        </w:tc>
        <w:tc>
          <w:tcPr>
            <w:tcW w:w="6765" w:type="dxa"/>
          </w:tcPr>
          <w:p w:rsidR="0071000D" w:rsidRPr="006E7B18" w:rsidRDefault="0071000D" w:rsidP="006E7B18">
            <w:pPr>
              <w:contextualSpacing/>
              <w:jc w:val="both"/>
              <w:rPr>
                <w:rFonts w:ascii="Times New Roman" w:hAnsi="Times New Roman" w:cs="Times New Roman"/>
                <w:sz w:val="28"/>
                <w:szCs w:val="28"/>
                <w:lang w:val="az-Latn-AZ"/>
              </w:rPr>
            </w:pPr>
          </w:p>
        </w:tc>
      </w:tr>
      <w:tr w:rsidR="0071000D" w:rsidRPr="006E7B18" w:rsidTr="00DB23D7">
        <w:tc>
          <w:tcPr>
            <w:tcW w:w="3266" w:type="dxa"/>
            <w:shd w:val="clear" w:color="auto" w:fill="FFFFFF" w:themeFill="background1"/>
          </w:tcPr>
          <w:p w:rsidR="0071000D" w:rsidRPr="006E7B18" w:rsidRDefault="0071000D"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Abstract (in english)</w:t>
            </w:r>
          </w:p>
        </w:tc>
        <w:tc>
          <w:tcPr>
            <w:tcW w:w="6765" w:type="dxa"/>
          </w:tcPr>
          <w:p w:rsidR="0071000D" w:rsidRPr="006E7B18" w:rsidRDefault="0071000D" w:rsidP="006E7B18">
            <w:pPr>
              <w:contextualSpacing/>
              <w:jc w:val="both"/>
              <w:rPr>
                <w:rFonts w:ascii="Times New Roman" w:hAnsi="Times New Roman" w:cs="Times New Roman"/>
                <w:sz w:val="28"/>
                <w:szCs w:val="28"/>
                <w:lang w:val="az-Latn-AZ"/>
              </w:rPr>
            </w:pPr>
          </w:p>
        </w:tc>
      </w:tr>
      <w:tr w:rsidR="0071000D" w:rsidRPr="006D37A4" w:rsidTr="00F6305A">
        <w:trPr>
          <w:trHeight w:val="391"/>
        </w:trPr>
        <w:tc>
          <w:tcPr>
            <w:tcW w:w="3266" w:type="dxa"/>
            <w:shd w:val="clear" w:color="auto" w:fill="FFFFFF" w:themeFill="background1"/>
          </w:tcPr>
          <w:p w:rsidR="0071000D" w:rsidRPr="006E7B18" w:rsidRDefault="0071000D"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Name of study:</w:t>
            </w:r>
          </w:p>
        </w:tc>
        <w:tc>
          <w:tcPr>
            <w:tcW w:w="6765" w:type="dxa"/>
          </w:tcPr>
          <w:p w:rsidR="0071000D" w:rsidRPr="003B15F3" w:rsidRDefault="008E4634" w:rsidP="00AC4150">
            <w:pPr>
              <w:contextualSpacing/>
              <w:jc w:val="both"/>
              <w:rPr>
                <w:rFonts w:ascii="Times New Roman" w:hAnsi="Times New Roman" w:cs="Times New Roman"/>
                <w:sz w:val="28"/>
                <w:szCs w:val="28"/>
                <w:lang w:val="en-US"/>
              </w:rPr>
            </w:pPr>
            <w:r>
              <w:rPr>
                <w:rFonts w:ascii="Times New Roman" w:hAnsi="Times New Roman" w:cs="Times New Roman"/>
                <w:sz w:val="28"/>
                <w:szCs w:val="28"/>
                <w:lang w:val="az-Latn-AZ"/>
              </w:rPr>
              <w:t>The importance of abdominal oxymetry in diagnostics and prognosing the course of necrotising</w:t>
            </w:r>
            <w:r w:rsidR="008D6582">
              <w:rPr>
                <w:rFonts w:ascii="Times New Roman" w:hAnsi="Times New Roman" w:cs="Times New Roman"/>
                <w:sz w:val="28"/>
                <w:szCs w:val="28"/>
                <w:lang w:val="az-Latn-AZ"/>
              </w:rPr>
              <w:t xml:space="preserve"> enterocolitis in preterm infants</w:t>
            </w:r>
            <w:r>
              <w:rPr>
                <w:rFonts w:ascii="Times New Roman" w:hAnsi="Times New Roman" w:cs="Times New Roman"/>
                <w:sz w:val="28"/>
                <w:szCs w:val="28"/>
                <w:lang w:val="az-Latn-AZ"/>
              </w:rPr>
              <w:t>.</w:t>
            </w:r>
          </w:p>
        </w:tc>
      </w:tr>
      <w:tr w:rsidR="0071000D" w:rsidRPr="006D37A4" w:rsidTr="00F6305A">
        <w:trPr>
          <w:trHeight w:val="363"/>
        </w:trPr>
        <w:tc>
          <w:tcPr>
            <w:tcW w:w="3266" w:type="dxa"/>
            <w:shd w:val="clear" w:color="auto" w:fill="FFFFFF" w:themeFill="background1"/>
          </w:tcPr>
          <w:p w:rsidR="0071000D" w:rsidRPr="006E7B18" w:rsidRDefault="0071000D"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Background:</w:t>
            </w:r>
          </w:p>
        </w:tc>
        <w:tc>
          <w:tcPr>
            <w:tcW w:w="6765" w:type="dxa"/>
          </w:tcPr>
          <w:p w:rsidR="003B15F3" w:rsidRPr="006E7B18" w:rsidRDefault="003B15F3" w:rsidP="003B15F3">
            <w:pPr>
              <w:contextualSpacing/>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The disfunctions of gastrointestinal tract (</w:t>
            </w:r>
            <w:r w:rsidR="00AC4150">
              <w:rPr>
                <w:rFonts w:ascii="Times New Roman" w:eastAsia="Calibri" w:hAnsi="Times New Roman" w:cs="Times New Roman"/>
                <w:sz w:val="28"/>
                <w:szCs w:val="28"/>
                <w:lang w:val="az-Latn-AZ"/>
              </w:rPr>
              <w:t>mainly hypoxic-ischemic cases) i</w:t>
            </w:r>
            <w:r>
              <w:rPr>
                <w:rFonts w:ascii="Times New Roman" w:eastAsia="Calibri" w:hAnsi="Times New Roman" w:cs="Times New Roman"/>
                <w:sz w:val="28"/>
                <w:szCs w:val="28"/>
                <w:lang w:val="az-Latn-AZ"/>
              </w:rPr>
              <w:t>n low-birth-weight preterm infants.</w:t>
            </w:r>
          </w:p>
        </w:tc>
      </w:tr>
      <w:tr w:rsidR="0071000D" w:rsidRPr="006D37A4" w:rsidTr="00DB23D7">
        <w:tc>
          <w:tcPr>
            <w:tcW w:w="3266" w:type="dxa"/>
            <w:shd w:val="clear" w:color="auto" w:fill="FFFFFF" w:themeFill="background1"/>
          </w:tcPr>
          <w:p w:rsidR="0071000D" w:rsidRPr="006E7B18" w:rsidRDefault="0071000D"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Objective:</w:t>
            </w:r>
          </w:p>
        </w:tc>
        <w:tc>
          <w:tcPr>
            <w:tcW w:w="6765" w:type="dxa"/>
          </w:tcPr>
          <w:p w:rsidR="0071000D" w:rsidRPr="006E7B18" w:rsidRDefault="00B06F44" w:rsidP="006E7B18">
            <w:pPr>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To de</w:t>
            </w:r>
            <w:r w:rsidR="00AC4150">
              <w:rPr>
                <w:rFonts w:ascii="Times New Roman" w:hAnsi="Times New Roman" w:cs="Times New Roman"/>
                <w:sz w:val="28"/>
                <w:szCs w:val="28"/>
                <w:lang w:val="az-Latn-AZ"/>
              </w:rPr>
              <w:t>termine the</w:t>
            </w:r>
            <w:r w:rsidR="003B15F3">
              <w:rPr>
                <w:rFonts w:ascii="Times New Roman" w:hAnsi="Times New Roman" w:cs="Times New Roman"/>
                <w:sz w:val="28"/>
                <w:szCs w:val="28"/>
                <w:lang w:val="az-Latn-AZ"/>
              </w:rPr>
              <w:t xml:space="preserve"> informativeness of splanchnic oxygenation in early diagnosis and prognosing the course</w:t>
            </w:r>
            <w:r w:rsidR="0056077E">
              <w:rPr>
                <w:rFonts w:ascii="Times New Roman" w:hAnsi="Times New Roman" w:cs="Times New Roman"/>
                <w:sz w:val="28"/>
                <w:szCs w:val="28"/>
                <w:lang w:val="az-Latn-AZ"/>
              </w:rPr>
              <w:t xml:space="preserve"> </w:t>
            </w:r>
            <w:r w:rsidR="003B15F3">
              <w:rPr>
                <w:rFonts w:ascii="Times New Roman" w:hAnsi="Times New Roman" w:cs="Times New Roman"/>
                <w:sz w:val="28"/>
                <w:szCs w:val="28"/>
                <w:lang w:val="az-Latn-AZ"/>
              </w:rPr>
              <w:t>of necrotizing enterocolitis in low-birth-weight preterm infants.</w:t>
            </w:r>
          </w:p>
        </w:tc>
      </w:tr>
      <w:tr w:rsidR="0071000D" w:rsidRPr="003B15F3" w:rsidTr="00DB23D7">
        <w:tc>
          <w:tcPr>
            <w:tcW w:w="3266" w:type="dxa"/>
            <w:shd w:val="clear" w:color="auto" w:fill="FFFFFF" w:themeFill="background1"/>
          </w:tcPr>
          <w:p w:rsidR="0071000D" w:rsidRPr="006E7B18" w:rsidRDefault="0071000D"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Material and methods (</w:t>
            </w:r>
            <w:r w:rsidRPr="006E7B18">
              <w:rPr>
                <w:rFonts w:ascii="Times New Roman" w:eastAsia="Segoe UI Emoji" w:hAnsi="Times New Roman" w:cs="Times New Roman"/>
                <w:b/>
                <w:i/>
                <w:sz w:val="28"/>
                <w:szCs w:val="28"/>
                <w:lang w:val="az-Latn-AZ"/>
              </w:rPr>
              <w:t>patient groups and interventions):</w:t>
            </w:r>
          </w:p>
        </w:tc>
        <w:tc>
          <w:tcPr>
            <w:tcW w:w="6765" w:type="dxa"/>
          </w:tcPr>
          <w:p w:rsidR="009F3DF5" w:rsidRDefault="003B15F3" w:rsidP="006E7B18">
            <w:pPr>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100 low-birth-weight</w:t>
            </w:r>
            <w:r w:rsidR="00AC415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preterm infants will be included in complex clinic-laboratory and instrumental study:</w:t>
            </w:r>
          </w:p>
          <w:p w:rsidR="00B22A51" w:rsidRDefault="00B22A51" w:rsidP="00B22A51">
            <w:pPr>
              <w:pStyle w:val="a3"/>
              <w:numPr>
                <w:ilvl w:val="0"/>
                <w:numId w:val="25"/>
              </w:numPr>
              <w:jc w:val="both"/>
              <w:rPr>
                <w:rFonts w:ascii="Times New Roman" w:hAnsi="Times New Roman" w:cs="Times New Roman"/>
                <w:sz w:val="28"/>
                <w:szCs w:val="28"/>
                <w:lang w:val="en-US"/>
              </w:rPr>
            </w:pPr>
            <w:r>
              <w:rPr>
                <w:rFonts w:ascii="Times New Roman" w:hAnsi="Times New Roman" w:cs="Times New Roman"/>
                <w:sz w:val="28"/>
                <w:szCs w:val="28"/>
                <w:lang w:val="az-Latn-AZ"/>
              </w:rPr>
              <w:t>g</w:t>
            </w:r>
            <w:r w:rsidR="003B15F3" w:rsidRPr="00B22A51">
              <w:rPr>
                <w:rFonts w:ascii="Times New Roman" w:hAnsi="Times New Roman" w:cs="Times New Roman"/>
                <w:sz w:val="28"/>
                <w:szCs w:val="28"/>
                <w:lang w:val="az-Latn-AZ"/>
              </w:rPr>
              <w:t>eneral and biochemical blood tests  (C-reactive protein, general bilirubin ansd fractions)</w:t>
            </w:r>
            <w:r w:rsidR="003B15F3" w:rsidRPr="00B22A51">
              <w:rPr>
                <w:rFonts w:ascii="Times New Roman" w:hAnsi="Times New Roman" w:cs="Times New Roman"/>
                <w:sz w:val="28"/>
                <w:szCs w:val="28"/>
                <w:lang w:val="en-US"/>
              </w:rPr>
              <w:t xml:space="preserve">; </w:t>
            </w:r>
          </w:p>
          <w:p w:rsidR="00B22A51" w:rsidRDefault="00B22A51" w:rsidP="00B22A51">
            <w:pPr>
              <w:pStyle w:val="a3"/>
              <w:numPr>
                <w:ilvl w:val="0"/>
                <w:numId w:val="25"/>
              </w:num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9F3DF5" w:rsidRPr="00B22A51">
              <w:rPr>
                <w:rFonts w:ascii="Times New Roman" w:hAnsi="Times New Roman" w:cs="Times New Roman"/>
                <w:sz w:val="28"/>
                <w:szCs w:val="28"/>
                <w:lang w:val="en-US"/>
              </w:rPr>
              <w:t>cid-base balance of blood, blood gas analysis;</w:t>
            </w:r>
          </w:p>
          <w:p w:rsidR="00B22A51" w:rsidRDefault="00B22A51" w:rsidP="00B22A51">
            <w:pPr>
              <w:pStyle w:val="a3"/>
              <w:numPr>
                <w:ilvl w:val="0"/>
                <w:numId w:val="25"/>
              </w:numPr>
              <w:jc w:val="both"/>
              <w:rPr>
                <w:rFonts w:ascii="Times New Roman" w:hAnsi="Times New Roman" w:cs="Times New Roman"/>
                <w:sz w:val="28"/>
                <w:szCs w:val="28"/>
                <w:lang w:val="en-US"/>
              </w:rPr>
            </w:pPr>
            <w:r>
              <w:rPr>
                <w:rFonts w:ascii="Times New Roman" w:hAnsi="Times New Roman" w:cs="Times New Roman"/>
                <w:sz w:val="28"/>
                <w:szCs w:val="28"/>
                <w:lang w:val="en-US"/>
              </w:rPr>
              <w:t>g</w:t>
            </w:r>
            <w:r w:rsidR="009F3DF5" w:rsidRPr="00B22A51">
              <w:rPr>
                <w:rFonts w:ascii="Times New Roman" w:hAnsi="Times New Roman" w:cs="Times New Roman"/>
                <w:sz w:val="28"/>
                <w:szCs w:val="28"/>
                <w:lang w:val="en-US"/>
              </w:rPr>
              <w:t>eneral and bacteriological stool analysis;</w:t>
            </w:r>
          </w:p>
          <w:p w:rsidR="00B22A51" w:rsidRDefault="00B22A51" w:rsidP="00B22A51">
            <w:pPr>
              <w:pStyle w:val="a3"/>
              <w:numPr>
                <w:ilvl w:val="0"/>
                <w:numId w:val="25"/>
              </w:num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9F3DF5" w:rsidRPr="00B22A51">
              <w:rPr>
                <w:rFonts w:ascii="Times New Roman" w:hAnsi="Times New Roman" w:cs="Times New Roman"/>
                <w:sz w:val="28"/>
                <w:szCs w:val="28"/>
                <w:lang w:val="en-US"/>
              </w:rPr>
              <w:t xml:space="preserve">he identification </w:t>
            </w:r>
            <w:r w:rsidR="00804E2D">
              <w:rPr>
                <w:rFonts w:ascii="Times New Roman" w:hAnsi="Times New Roman" w:cs="Times New Roman"/>
                <w:sz w:val="28"/>
                <w:szCs w:val="28"/>
                <w:lang w:val="en-US"/>
              </w:rPr>
              <w:t xml:space="preserve">claudin-3 in urine </w:t>
            </w:r>
            <w:r w:rsidR="009F3DF5" w:rsidRPr="00B22A51">
              <w:rPr>
                <w:rFonts w:ascii="Times New Roman" w:hAnsi="Times New Roman" w:cs="Times New Roman"/>
                <w:sz w:val="28"/>
                <w:szCs w:val="28"/>
                <w:lang w:val="en-US"/>
              </w:rPr>
              <w:t xml:space="preserve">measured by </w:t>
            </w:r>
            <w:r w:rsidR="009F3DF5" w:rsidRPr="00B22A51">
              <w:rPr>
                <w:rFonts w:ascii="Times New Roman" w:hAnsi="Times New Roman" w:cs="Times New Roman"/>
                <w:sz w:val="28"/>
                <w:szCs w:val="28"/>
                <w:lang w:val="en-US"/>
              </w:rPr>
              <w:lastRenderedPageBreak/>
              <w:t>ELISA (enzyme immunoassays);</w:t>
            </w:r>
          </w:p>
          <w:p w:rsidR="00B22A51" w:rsidRDefault="00B22A51" w:rsidP="00B22A51">
            <w:pPr>
              <w:pStyle w:val="a3"/>
              <w:numPr>
                <w:ilvl w:val="0"/>
                <w:numId w:val="25"/>
              </w:numPr>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009F3DF5" w:rsidRPr="00B22A51">
              <w:rPr>
                <w:rFonts w:ascii="Times New Roman" w:hAnsi="Times New Roman" w:cs="Times New Roman"/>
                <w:sz w:val="28"/>
                <w:szCs w:val="28"/>
                <w:lang w:val="en-US"/>
              </w:rPr>
              <w:t>eurosonography, abdominal ultrasonography</w:t>
            </w:r>
            <w:r w:rsidR="009F3DF5" w:rsidRPr="00B22A51">
              <w:rPr>
                <w:rFonts w:ascii="Times New Roman" w:hAnsi="Times New Roman" w:cs="Times New Roman"/>
                <w:sz w:val="28"/>
                <w:szCs w:val="28"/>
              </w:rPr>
              <w:t>;</w:t>
            </w:r>
          </w:p>
          <w:p w:rsidR="009F3DF5" w:rsidRPr="00B22A51" w:rsidRDefault="00AC4150" w:rsidP="00B22A51">
            <w:pPr>
              <w:pStyle w:val="a3"/>
              <w:numPr>
                <w:ilvl w:val="0"/>
                <w:numId w:val="25"/>
              </w:numPr>
              <w:jc w:val="both"/>
              <w:rPr>
                <w:rFonts w:ascii="Times New Roman" w:hAnsi="Times New Roman" w:cs="Times New Roman"/>
                <w:sz w:val="28"/>
                <w:szCs w:val="28"/>
                <w:lang w:val="en-US"/>
              </w:rPr>
            </w:pPr>
            <w:r>
              <w:rPr>
                <w:rFonts w:ascii="Times New Roman" w:hAnsi="Times New Roman" w:cs="Times New Roman"/>
                <w:sz w:val="28"/>
                <w:szCs w:val="28"/>
                <w:lang w:val="en-US"/>
              </w:rPr>
              <w:t>X-ray.</w:t>
            </w:r>
          </w:p>
        </w:tc>
      </w:tr>
      <w:tr w:rsidR="0071000D" w:rsidRPr="006D37A4" w:rsidTr="00DB23D7">
        <w:tc>
          <w:tcPr>
            <w:tcW w:w="3266" w:type="dxa"/>
            <w:shd w:val="clear" w:color="auto" w:fill="FFFFFF" w:themeFill="background1"/>
          </w:tcPr>
          <w:p w:rsidR="0071000D" w:rsidRPr="006E7B18" w:rsidRDefault="0071000D"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lastRenderedPageBreak/>
              <w:t>Primary outcome:</w:t>
            </w:r>
          </w:p>
        </w:tc>
        <w:tc>
          <w:tcPr>
            <w:tcW w:w="6765" w:type="dxa"/>
          </w:tcPr>
          <w:p w:rsidR="0071000D" w:rsidRPr="006E7B18" w:rsidRDefault="009F3DF5" w:rsidP="00804E2D">
            <w:p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To determine the informativeness of near infrared spectroscopy in early detection and differencial diagnosis of splanchnic-ischemic injuries in</w:t>
            </w:r>
            <w:r w:rsidR="00804E2D">
              <w:rPr>
                <w:rFonts w:ascii="Times New Roman" w:hAnsi="Times New Roman" w:cs="Times New Roman"/>
                <w:sz w:val="28"/>
                <w:szCs w:val="28"/>
                <w:lang w:val="en-US"/>
              </w:rPr>
              <w:t xml:space="preserve"> preterm infants, measurement of tight junctions (claudin-3)</w:t>
            </w:r>
            <w:r>
              <w:rPr>
                <w:rFonts w:ascii="Times New Roman" w:hAnsi="Times New Roman" w:cs="Times New Roman"/>
                <w:sz w:val="28"/>
                <w:szCs w:val="28"/>
                <w:lang w:val="en-US"/>
              </w:rPr>
              <w:t xml:space="preserve"> in </w:t>
            </w:r>
            <w:r w:rsidR="00804E2D">
              <w:rPr>
                <w:rFonts w:ascii="Times New Roman" w:hAnsi="Times New Roman" w:cs="Times New Roman"/>
                <w:sz w:val="28"/>
                <w:szCs w:val="28"/>
                <w:lang w:val="en-US"/>
              </w:rPr>
              <w:t>urine</w:t>
            </w:r>
            <w:r>
              <w:rPr>
                <w:rFonts w:ascii="Times New Roman" w:hAnsi="Times New Roman" w:cs="Times New Roman"/>
                <w:sz w:val="28"/>
                <w:szCs w:val="28"/>
                <w:lang w:val="en-US"/>
              </w:rPr>
              <w:t xml:space="preserve">. </w:t>
            </w:r>
          </w:p>
        </w:tc>
      </w:tr>
      <w:tr w:rsidR="0071000D" w:rsidRPr="009F3DF5" w:rsidTr="00DB23D7">
        <w:tc>
          <w:tcPr>
            <w:tcW w:w="3266" w:type="dxa"/>
            <w:shd w:val="clear" w:color="auto" w:fill="FFFFFF" w:themeFill="background1"/>
          </w:tcPr>
          <w:p w:rsidR="0071000D" w:rsidRPr="006E7B18" w:rsidRDefault="0071000D" w:rsidP="006E7B18">
            <w:pPr>
              <w:contextualSpacing/>
              <w:rPr>
                <w:rFonts w:ascii="Times New Roman" w:hAnsi="Times New Roman" w:cs="Times New Roman"/>
                <w:b/>
                <w:i/>
                <w:sz w:val="28"/>
                <w:szCs w:val="28"/>
                <w:lang w:val="az-Latn-AZ"/>
              </w:rPr>
            </w:pPr>
            <w:r w:rsidRPr="009F3DF5">
              <w:rPr>
                <w:rFonts w:ascii="Times New Roman" w:hAnsi="Times New Roman" w:cs="Times New Roman"/>
                <w:b/>
                <w:i/>
                <w:sz w:val="28"/>
                <w:szCs w:val="28"/>
                <w:lang w:val="en-US"/>
              </w:rPr>
              <w:t>Secondary outcome:</w:t>
            </w:r>
          </w:p>
        </w:tc>
        <w:tc>
          <w:tcPr>
            <w:tcW w:w="6765" w:type="dxa"/>
          </w:tcPr>
          <w:p w:rsidR="0071000D" w:rsidRPr="009F3DF5" w:rsidRDefault="00B22A51" w:rsidP="009F3DF5">
            <w:pPr>
              <w:pStyle w:val="a3"/>
              <w:numPr>
                <w:ilvl w:val="0"/>
                <w:numId w:val="13"/>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w:t>
            </w:r>
            <w:r w:rsidR="009F3DF5">
              <w:rPr>
                <w:rFonts w:ascii="Times New Roman" w:hAnsi="Times New Roman" w:cs="Times New Roman"/>
                <w:sz w:val="28"/>
                <w:szCs w:val="28"/>
                <w:lang w:val="az-Latn-AZ"/>
              </w:rPr>
              <w:t>cid-base balance of blood, blood gas analysis</w:t>
            </w:r>
            <w:r w:rsidR="009F3DF5" w:rsidRPr="009F3DF5">
              <w:rPr>
                <w:rFonts w:ascii="Times New Roman" w:hAnsi="Times New Roman" w:cs="Times New Roman"/>
                <w:sz w:val="28"/>
                <w:szCs w:val="28"/>
                <w:lang w:val="en-US"/>
              </w:rPr>
              <w:t>;</w:t>
            </w:r>
          </w:p>
          <w:p w:rsidR="009F3DF5" w:rsidRPr="00804E2D" w:rsidRDefault="00B22A51" w:rsidP="00804E2D">
            <w:pPr>
              <w:pStyle w:val="a3"/>
              <w:numPr>
                <w:ilvl w:val="0"/>
                <w:numId w:val="13"/>
              </w:numPr>
              <w:jc w:val="both"/>
              <w:rPr>
                <w:rFonts w:ascii="Times New Roman" w:hAnsi="Times New Roman" w:cs="Times New Roman"/>
                <w:sz w:val="28"/>
                <w:szCs w:val="28"/>
                <w:lang w:val="az-Latn-AZ"/>
              </w:rPr>
            </w:pPr>
            <w:r>
              <w:rPr>
                <w:rFonts w:ascii="Times New Roman" w:hAnsi="Times New Roman" w:cs="Times New Roman"/>
                <w:sz w:val="28"/>
                <w:szCs w:val="28"/>
                <w:lang w:val="en-US"/>
              </w:rPr>
              <w:t>n</w:t>
            </w:r>
            <w:r w:rsidR="009F3DF5">
              <w:rPr>
                <w:rFonts w:ascii="Times New Roman" w:hAnsi="Times New Roman" w:cs="Times New Roman"/>
                <w:sz w:val="28"/>
                <w:szCs w:val="28"/>
                <w:lang w:val="en-US"/>
              </w:rPr>
              <w:t>eurosonography, abdominal ultrasonography</w:t>
            </w:r>
            <w:r w:rsidR="009F3DF5">
              <w:rPr>
                <w:rFonts w:ascii="Times New Roman" w:hAnsi="Times New Roman" w:cs="Times New Roman"/>
                <w:sz w:val="28"/>
                <w:szCs w:val="28"/>
              </w:rPr>
              <w:t>;</w:t>
            </w:r>
          </w:p>
        </w:tc>
      </w:tr>
      <w:tr w:rsidR="0071000D" w:rsidRPr="006D37A4" w:rsidTr="00DB23D7">
        <w:tc>
          <w:tcPr>
            <w:tcW w:w="3266" w:type="dxa"/>
            <w:shd w:val="clear" w:color="auto" w:fill="FFFFFF" w:themeFill="background1"/>
          </w:tcPr>
          <w:p w:rsidR="0071000D" w:rsidRPr="006E7B18" w:rsidRDefault="0071000D"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Key words:</w:t>
            </w:r>
          </w:p>
        </w:tc>
        <w:tc>
          <w:tcPr>
            <w:tcW w:w="6765" w:type="dxa"/>
          </w:tcPr>
          <w:p w:rsidR="0071000D" w:rsidRPr="006E7B18" w:rsidRDefault="009A0541" w:rsidP="00804E2D">
            <w:pPr>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Abdominal and cerebral near-infrared spectroscopy, preterm infants necrotizing enterocolitis,</w:t>
            </w:r>
            <w:r>
              <w:rPr>
                <w:rFonts w:ascii="Times New Roman" w:hAnsi="Times New Roman" w:cs="Times New Roman"/>
                <w:sz w:val="28"/>
                <w:szCs w:val="28"/>
                <w:lang w:val="en-US"/>
              </w:rPr>
              <w:t xml:space="preserve"> </w:t>
            </w:r>
            <w:r w:rsidR="00804E2D">
              <w:rPr>
                <w:rFonts w:ascii="Times New Roman" w:hAnsi="Times New Roman" w:cs="Times New Roman"/>
                <w:sz w:val="28"/>
                <w:szCs w:val="28"/>
                <w:lang w:val="en-US"/>
              </w:rPr>
              <w:t>tight junctions (claudin-3).</w:t>
            </w:r>
            <w:r>
              <w:rPr>
                <w:rFonts w:ascii="Times New Roman" w:hAnsi="Times New Roman" w:cs="Times New Roman"/>
                <w:sz w:val="28"/>
                <w:szCs w:val="28"/>
                <w:lang w:val="az-Latn-AZ"/>
              </w:rPr>
              <w:t xml:space="preserve"> </w:t>
            </w:r>
          </w:p>
        </w:tc>
      </w:tr>
      <w:tr w:rsidR="0071000D" w:rsidRPr="006D37A4" w:rsidTr="00DB23D7">
        <w:tc>
          <w:tcPr>
            <w:tcW w:w="3266" w:type="dxa"/>
            <w:shd w:val="clear" w:color="auto" w:fill="FFFFFF" w:themeFill="background1"/>
          </w:tcPr>
          <w:p w:rsidR="0071000D" w:rsidRPr="006E7B18" w:rsidRDefault="0071000D" w:rsidP="006E7B18">
            <w:pPr>
              <w:contextualSpacing/>
              <w:rPr>
                <w:rFonts w:ascii="Times New Roman" w:hAnsi="Times New Roman" w:cs="Times New Roman"/>
                <w:b/>
                <w:i/>
                <w:sz w:val="28"/>
                <w:szCs w:val="28"/>
                <w:lang w:val="az-Latn-AZ"/>
              </w:rPr>
            </w:pPr>
            <w:r w:rsidRPr="006E7B18">
              <w:rPr>
                <w:rFonts w:ascii="Times New Roman" w:hAnsi="Times New Roman" w:cs="Times New Roman"/>
                <w:b/>
                <w:i/>
                <w:sz w:val="28"/>
                <w:szCs w:val="28"/>
                <w:lang w:val="az-Latn-AZ"/>
              </w:rPr>
              <w:t>Study type and design:</w:t>
            </w:r>
          </w:p>
        </w:tc>
        <w:tc>
          <w:tcPr>
            <w:tcW w:w="6765" w:type="dxa"/>
          </w:tcPr>
          <w:p w:rsidR="0071000D" w:rsidRPr="006E7B18" w:rsidRDefault="009A0541" w:rsidP="006E7B18">
            <w:pPr>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Clinical. Instumental. Prospective. Observation (patient -control).</w:t>
            </w:r>
          </w:p>
        </w:tc>
      </w:tr>
    </w:tbl>
    <w:p w:rsidR="00847268" w:rsidRPr="006E7B18" w:rsidRDefault="00847268" w:rsidP="006E7B18">
      <w:pPr>
        <w:spacing w:line="240" w:lineRule="auto"/>
        <w:contextualSpacing/>
        <w:rPr>
          <w:rFonts w:ascii="Times New Roman" w:hAnsi="Times New Roman" w:cs="Times New Roman"/>
          <w:sz w:val="28"/>
          <w:szCs w:val="28"/>
          <w:lang w:val="en-US"/>
        </w:rPr>
      </w:pPr>
    </w:p>
    <w:sectPr w:rsidR="00847268" w:rsidRPr="006E7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0934"/>
    <w:multiLevelType w:val="multilevel"/>
    <w:tmpl w:val="64046282"/>
    <w:lvl w:ilvl="0">
      <w:start w:val="20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86029"/>
    <w:multiLevelType w:val="hybridMultilevel"/>
    <w:tmpl w:val="9AAC4DAC"/>
    <w:lvl w:ilvl="0" w:tplc="45D0C6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C26D0"/>
    <w:multiLevelType w:val="multilevel"/>
    <w:tmpl w:val="628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737D9"/>
    <w:multiLevelType w:val="hybridMultilevel"/>
    <w:tmpl w:val="65168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E24C3"/>
    <w:multiLevelType w:val="hybridMultilevel"/>
    <w:tmpl w:val="8A52D108"/>
    <w:lvl w:ilvl="0" w:tplc="D6E80982">
      <w:start w:val="1"/>
      <w:numFmt w:val="decimal"/>
      <w:lvlText w:val="%1."/>
      <w:lvlJc w:val="left"/>
      <w:pPr>
        <w:ind w:left="757" w:hanging="360"/>
      </w:pPr>
      <w:rPr>
        <w:rFonts w:ascii="Times New Roman" w:eastAsia="Times New Roman" w:hAnsi="Times New Roman" w:cs="Times New Roman"/>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15:restartNumberingAfterBreak="0">
    <w:nsid w:val="1A527BEA"/>
    <w:multiLevelType w:val="multilevel"/>
    <w:tmpl w:val="99028F74"/>
    <w:lvl w:ilvl="0">
      <w:start w:val="1"/>
      <w:numFmt w:val="decimal"/>
      <w:lvlText w:val="%1."/>
      <w:lvlJc w:val="left"/>
      <w:pPr>
        <w:tabs>
          <w:tab w:val="num" w:pos="720"/>
        </w:tabs>
        <w:ind w:left="720" w:hanging="360"/>
      </w:pPr>
    </w:lvl>
    <w:lvl w:ilvl="1">
      <w:start w:val="2015"/>
      <w:numFmt w:val="decimal"/>
      <w:lvlText w:val="%2"/>
      <w:lvlJc w:val="left"/>
      <w:pPr>
        <w:ind w:left="1560" w:hanging="480"/>
      </w:pPr>
      <w:rPr>
        <w:rFonts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BA2BF7"/>
    <w:multiLevelType w:val="hybridMultilevel"/>
    <w:tmpl w:val="7C4E450C"/>
    <w:lvl w:ilvl="0" w:tplc="754E9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7325D5E"/>
    <w:multiLevelType w:val="hybridMultilevel"/>
    <w:tmpl w:val="98A8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367F9"/>
    <w:multiLevelType w:val="hybridMultilevel"/>
    <w:tmpl w:val="B0C2A1C0"/>
    <w:lvl w:ilvl="0" w:tplc="E8E06EE6">
      <w:start w:val="4"/>
      <w:numFmt w:val="bullet"/>
      <w:lvlText w:val="-"/>
      <w:lvlJc w:val="left"/>
      <w:pPr>
        <w:ind w:left="360" w:hanging="360"/>
      </w:pPr>
      <w:rPr>
        <w:rFonts w:ascii="Calibri" w:eastAsiaTheme="minorHAnsi"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492BA9"/>
    <w:multiLevelType w:val="hybridMultilevel"/>
    <w:tmpl w:val="EC88D9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6865B2"/>
    <w:multiLevelType w:val="multilevel"/>
    <w:tmpl w:val="480AF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DF00FF"/>
    <w:multiLevelType w:val="hybridMultilevel"/>
    <w:tmpl w:val="D71247EA"/>
    <w:lvl w:ilvl="0" w:tplc="3B882ACA">
      <w:start w:val="1"/>
      <w:numFmt w:val="decimal"/>
      <w:lvlText w:val="%1."/>
      <w:lvlJc w:val="left"/>
      <w:pPr>
        <w:ind w:left="283" w:hanging="360"/>
      </w:pPr>
      <w:rPr>
        <w:rFonts w:hint="default"/>
      </w:rPr>
    </w:lvl>
    <w:lvl w:ilvl="1" w:tplc="04190019" w:tentative="1">
      <w:start w:val="1"/>
      <w:numFmt w:val="lowerLetter"/>
      <w:lvlText w:val="%2."/>
      <w:lvlJc w:val="left"/>
      <w:pPr>
        <w:ind w:left="1003" w:hanging="360"/>
      </w:pPr>
    </w:lvl>
    <w:lvl w:ilvl="2" w:tplc="0419001B" w:tentative="1">
      <w:start w:val="1"/>
      <w:numFmt w:val="lowerRoman"/>
      <w:lvlText w:val="%3."/>
      <w:lvlJc w:val="right"/>
      <w:pPr>
        <w:ind w:left="1723" w:hanging="180"/>
      </w:pPr>
    </w:lvl>
    <w:lvl w:ilvl="3" w:tplc="0419000F" w:tentative="1">
      <w:start w:val="1"/>
      <w:numFmt w:val="decimal"/>
      <w:lvlText w:val="%4."/>
      <w:lvlJc w:val="left"/>
      <w:pPr>
        <w:ind w:left="2443" w:hanging="360"/>
      </w:pPr>
    </w:lvl>
    <w:lvl w:ilvl="4" w:tplc="04190019" w:tentative="1">
      <w:start w:val="1"/>
      <w:numFmt w:val="lowerLetter"/>
      <w:lvlText w:val="%5."/>
      <w:lvlJc w:val="left"/>
      <w:pPr>
        <w:ind w:left="3163" w:hanging="360"/>
      </w:pPr>
    </w:lvl>
    <w:lvl w:ilvl="5" w:tplc="0419001B" w:tentative="1">
      <w:start w:val="1"/>
      <w:numFmt w:val="lowerRoman"/>
      <w:lvlText w:val="%6."/>
      <w:lvlJc w:val="right"/>
      <w:pPr>
        <w:ind w:left="3883" w:hanging="180"/>
      </w:pPr>
    </w:lvl>
    <w:lvl w:ilvl="6" w:tplc="0419000F" w:tentative="1">
      <w:start w:val="1"/>
      <w:numFmt w:val="decimal"/>
      <w:lvlText w:val="%7."/>
      <w:lvlJc w:val="left"/>
      <w:pPr>
        <w:ind w:left="4603" w:hanging="360"/>
      </w:pPr>
    </w:lvl>
    <w:lvl w:ilvl="7" w:tplc="04190019" w:tentative="1">
      <w:start w:val="1"/>
      <w:numFmt w:val="lowerLetter"/>
      <w:lvlText w:val="%8."/>
      <w:lvlJc w:val="left"/>
      <w:pPr>
        <w:ind w:left="5323" w:hanging="360"/>
      </w:pPr>
    </w:lvl>
    <w:lvl w:ilvl="8" w:tplc="0419001B" w:tentative="1">
      <w:start w:val="1"/>
      <w:numFmt w:val="lowerRoman"/>
      <w:lvlText w:val="%9."/>
      <w:lvlJc w:val="right"/>
      <w:pPr>
        <w:ind w:left="6043" w:hanging="180"/>
      </w:pPr>
    </w:lvl>
  </w:abstractNum>
  <w:abstractNum w:abstractNumId="12" w15:restartNumberingAfterBreak="0">
    <w:nsid w:val="3DFA5CB9"/>
    <w:multiLevelType w:val="hybridMultilevel"/>
    <w:tmpl w:val="03263C48"/>
    <w:lvl w:ilvl="0" w:tplc="E5405EB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E015DF"/>
    <w:multiLevelType w:val="hybridMultilevel"/>
    <w:tmpl w:val="D596704E"/>
    <w:lvl w:ilvl="0" w:tplc="27649B5E">
      <w:start w:val="1"/>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4" w15:restartNumberingAfterBreak="0">
    <w:nsid w:val="42CA7F94"/>
    <w:multiLevelType w:val="hybridMultilevel"/>
    <w:tmpl w:val="CEE4928E"/>
    <w:lvl w:ilvl="0" w:tplc="D166D4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5A5DCD"/>
    <w:multiLevelType w:val="hybridMultilevel"/>
    <w:tmpl w:val="8EA02078"/>
    <w:lvl w:ilvl="0" w:tplc="A368697E">
      <w:start w:val="3"/>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6A1C93"/>
    <w:multiLevelType w:val="hybridMultilevel"/>
    <w:tmpl w:val="03263C48"/>
    <w:lvl w:ilvl="0" w:tplc="E5405EB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DF6E3D"/>
    <w:multiLevelType w:val="multilevel"/>
    <w:tmpl w:val="EAECE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C705E7"/>
    <w:multiLevelType w:val="hybridMultilevel"/>
    <w:tmpl w:val="6076164A"/>
    <w:lvl w:ilvl="0" w:tplc="E8E06EE6">
      <w:start w:val="4"/>
      <w:numFmt w:val="bullet"/>
      <w:lvlText w:val="-"/>
      <w:lvlJc w:val="left"/>
      <w:pPr>
        <w:ind w:left="388" w:hanging="360"/>
      </w:pPr>
      <w:rPr>
        <w:rFonts w:ascii="Calibri" w:eastAsiaTheme="minorHAnsi" w:hAnsi="Calibri" w:cs="Calibri" w:hint="default"/>
        <w:b/>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9" w15:restartNumberingAfterBreak="0">
    <w:nsid w:val="5AA66CA5"/>
    <w:multiLevelType w:val="hybridMultilevel"/>
    <w:tmpl w:val="53881F32"/>
    <w:lvl w:ilvl="0" w:tplc="1A744E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EE117FC"/>
    <w:multiLevelType w:val="hybridMultilevel"/>
    <w:tmpl w:val="C60EBF9E"/>
    <w:lvl w:ilvl="0" w:tplc="E8E06EE6">
      <w:start w:val="4"/>
      <w:numFmt w:val="bullet"/>
      <w:lvlText w:val="-"/>
      <w:lvlJc w:val="left"/>
      <w:pPr>
        <w:ind w:left="720" w:hanging="360"/>
      </w:pPr>
      <w:rPr>
        <w:rFonts w:ascii="Calibri" w:eastAsiaTheme="minorHAnsi" w:hAnsi="Calibri"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E61779"/>
    <w:multiLevelType w:val="hybridMultilevel"/>
    <w:tmpl w:val="50B243FE"/>
    <w:lvl w:ilvl="0" w:tplc="E8E06EE6">
      <w:start w:val="4"/>
      <w:numFmt w:val="bullet"/>
      <w:lvlText w:val="-"/>
      <w:lvlJc w:val="left"/>
      <w:pPr>
        <w:ind w:left="720" w:hanging="360"/>
      </w:pPr>
      <w:rPr>
        <w:rFonts w:ascii="Calibri" w:eastAsiaTheme="minorHAnsi" w:hAnsi="Calibri"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CC67D0"/>
    <w:multiLevelType w:val="hybridMultilevel"/>
    <w:tmpl w:val="50F65E80"/>
    <w:lvl w:ilvl="0" w:tplc="9A3A244E">
      <w:start w:val="1"/>
      <w:numFmt w:val="bullet"/>
      <w:lvlText w:val="-"/>
      <w:lvlJc w:val="left"/>
      <w:pPr>
        <w:ind w:left="495" w:hanging="360"/>
      </w:pPr>
      <w:rPr>
        <w:rFonts w:ascii="Times New Roman" w:eastAsiaTheme="minorHAnsi"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23" w15:restartNumberingAfterBreak="0">
    <w:nsid w:val="659A205B"/>
    <w:multiLevelType w:val="hybridMultilevel"/>
    <w:tmpl w:val="15B65E7C"/>
    <w:lvl w:ilvl="0" w:tplc="E8E06EE6">
      <w:start w:val="4"/>
      <w:numFmt w:val="bullet"/>
      <w:lvlText w:val="-"/>
      <w:lvlJc w:val="left"/>
      <w:pPr>
        <w:ind w:left="720" w:hanging="360"/>
      </w:pPr>
      <w:rPr>
        <w:rFonts w:ascii="Calibri" w:eastAsiaTheme="minorHAnsi" w:hAnsi="Calibri"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7D3CE9"/>
    <w:multiLevelType w:val="multilevel"/>
    <w:tmpl w:val="378E9D36"/>
    <w:lvl w:ilvl="0">
      <w:start w:val="1"/>
      <w:numFmt w:val="decimal"/>
      <w:lvlText w:val="%1."/>
      <w:lvlJc w:val="left"/>
      <w:pPr>
        <w:tabs>
          <w:tab w:val="num" w:pos="720"/>
        </w:tabs>
        <w:ind w:left="720" w:hanging="360"/>
      </w:pPr>
    </w:lvl>
    <w:lvl w:ilvl="1">
      <w:start w:val="2018"/>
      <w:numFmt w:val="decimal"/>
      <w:lvlText w:val="%2"/>
      <w:lvlJc w:val="left"/>
      <w:pPr>
        <w:ind w:left="1560" w:hanging="48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4"/>
  </w:num>
  <w:num w:numId="3">
    <w:abstractNumId w:val="5"/>
  </w:num>
  <w:num w:numId="4">
    <w:abstractNumId w:val="10"/>
  </w:num>
  <w:num w:numId="5">
    <w:abstractNumId w:val="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17"/>
  </w:num>
  <w:num w:numId="7">
    <w:abstractNumId w:val="4"/>
  </w:num>
  <w:num w:numId="8">
    <w:abstractNumId w:val="3"/>
  </w:num>
  <w:num w:numId="9">
    <w:abstractNumId w:val="9"/>
  </w:num>
  <w:num w:numId="10">
    <w:abstractNumId w:val="12"/>
  </w:num>
  <w:num w:numId="11">
    <w:abstractNumId w:val="16"/>
  </w:num>
  <w:num w:numId="12">
    <w:abstractNumId w:val="15"/>
  </w:num>
  <w:num w:numId="13">
    <w:abstractNumId w:val="8"/>
  </w:num>
  <w:num w:numId="14">
    <w:abstractNumId w:val="1"/>
  </w:num>
  <w:num w:numId="15">
    <w:abstractNumId w:val="20"/>
  </w:num>
  <w:num w:numId="16">
    <w:abstractNumId w:val="21"/>
  </w:num>
  <w:num w:numId="17">
    <w:abstractNumId w:val="23"/>
  </w:num>
  <w:num w:numId="18">
    <w:abstractNumId w:val="11"/>
  </w:num>
  <w:num w:numId="19">
    <w:abstractNumId w:val="22"/>
  </w:num>
  <w:num w:numId="20">
    <w:abstractNumId w:val="7"/>
  </w:num>
  <w:num w:numId="21">
    <w:abstractNumId w:val="6"/>
  </w:num>
  <w:num w:numId="22">
    <w:abstractNumId w:val="19"/>
  </w:num>
  <w:num w:numId="23">
    <w:abstractNumId w:val="13"/>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3F"/>
    <w:rsid w:val="00022DEE"/>
    <w:rsid w:val="000B02DF"/>
    <w:rsid w:val="000C5AAC"/>
    <w:rsid w:val="000D31FD"/>
    <w:rsid w:val="000F221D"/>
    <w:rsid w:val="00102E2D"/>
    <w:rsid w:val="001171A7"/>
    <w:rsid w:val="00120525"/>
    <w:rsid w:val="001940DD"/>
    <w:rsid w:val="0023595C"/>
    <w:rsid w:val="002662FD"/>
    <w:rsid w:val="002A30F0"/>
    <w:rsid w:val="002B5CC6"/>
    <w:rsid w:val="002C2E38"/>
    <w:rsid w:val="002F4B0A"/>
    <w:rsid w:val="0031174C"/>
    <w:rsid w:val="00372D70"/>
    <w:rsid w:val="003B15F3"/>
    <w:rsid w:val="003F5BE7"/>
    <w:rsid w:val="00455241"/>
    <w:rsid w:val="004D75B7"/>
    <w:rsid w:val="004E20F2"/>
    <w:rsid w:val="00517AD9"/>
    <w:rsid w:val="00527F09"/>
    <w:rsid w:val="00531C00"/>
    <w:rsid w:val="0056077E"/>
    <w:rsid w:val="0059617F"/>
    <w:rsid w:val="005B59B3"/>
    <w:rsid w:val="005E776C"/>
    <w:rsid w:val="00612060"/>
    <w:rsid w:val="00617A65"/>
    <w:rsid w:val="00637D30"/>
    <w:rsid w:val="00654AE3"/>
    <w:rsid w:val="006736D4"/>
    <w:rsid w:val="00683CA4"/>
    <w:rsid w:val="00694C8F"/>
    <w:rsid w:val="006C68C0"/>
    <w:rsid w:val="006C7FFD"/>
    <w:rsid w:val="006D37A4"/>
    <w:rsid w:val="006E7B18"/>
    <w:rsid w:val="00706095"/>
    <w:rsid w:val="0071000D"/>
    <w:rsid w:val="00723126"/>
    <w:rsid w:val="0074003B"/>
    <w:rsid w:val="00790778"/>
    <w:rsid w:val="0079280A"/>
    <w:rsid w:val="00797E1E"/>
    <w:rsid w:val="007C4C53"/>
    <w:rsid w:val="007D0DCB"/>
    <w:rsid w:val="00804E2D"/>
    <w:rsid w:val="00847268"/>
    <w:rsid w:val="008D6582"/>
    <w:rsid w:val="008E4634"/>
    <w:rsid w:val="009171B2"/>
    <w:rsid w:val="0096668F"/>
    <w:rsid w:val="00996660"/>
    <w:rsid w:val="009A0541"/>
    <w:rsid w:val="009F3DF5"/>
    <w:rsid w:val="00A2728B"/>
    <w:rsid w:val="00AC4150"/>
    <w:rsid w:val="00AE726D"/>
    <w:rsid w:val="00B06F44"/>
    <w:rsid w:val="00B22A51"/>
    <w:rsid w:val="00BD3571"/>
    <w:rsid w:val="00C11E7E"/>
    <w:rsid w:val="00CF46AA"/>
    <w:rsid w:val="00D02E2C"/>
    <w:rsid w:val="00D32EBF"/>
    <w:rsid w:val="00DB5533"/>
    <w:rsid w:val="00E3246E"/>
    <w:rsid w:val="00EB183F"/>
    <w:rsid w:val="00F47EE6"/>
    <w:rsid w:val="00F6305A"/>
    <w:rsid w:val="00F82238"/>
    <w:rsid w:val="00FA4F56"/>
    <w:rsid w:val="00FD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604A"/>
  <w15:docId w15:val="{A8AB99B8-D94A-4A62-BF33-819B39A1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0DD"/>
    <w:pPr>
      <w:ind w:left="720"/>
      <w:contextualSpacing/>
    </w:pPr>
  </w:style>
  <w:style w:type="character" w:styleId="a4">
    <w:name w:val="Hyperlink"/>
    <w:basedOn w:val="a0"/>
    <w:uiPriority w:val="99"/>
    <w:unhideWhenUsed/>
    <w:rsid w:val="00797E1E"/>
    <w:rPr>
      <w:color w:val="0563C1" w:themeColor="hyperlink"/>
      <w:u w:val="single"/>
    </w:rPr>
  </w:style>
  <w:style w:type="table" w:styleId="a5">
    <w:name w:val="Table Grid"/>
    <w:basedOn w:val="a1"/>
    <w:uiPriority w:val="59"/>
    <w:rsid w:val="00CF46A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Intense Emphasis"/>
    <w:basedOn w:val="a0"/>
    <w:uiPriority w:val="21"/>
    <w:qFormat/>
    <w:rsid w:val="00CF46AA"/>
    <w:rPr>
      <w:i/>
      <w:iCs/>
      <w:color w:val="5B9BD5" w:themeColor="accent1"/>
    </w:rPr>
  </w:style>
  <w:style w:type="character" w:customStyle="1" w:styleId="period">
    <w:name w:val="period"/>
    <w:basedOn w:val="a0"/>
    <w:rsid w:val="00CF46AA"/>
  </w:style>
  <w:style w:type="character" w:customStyle="1" w:styleId="cit">
    <w:name w:val="cit"/>
    <w:basedOn w:val="a0"/>
    <w:rsid w:val="00CF46AA"/>
  </w:style>
  <w:style w:type="paragraph" w:styleId="a7">
    <w:name w:val="Balloon Text"/>
    <w:basedOn w:val="a"/>
    <w:link w:val="a8"/>
    <w:uiPriority w:val="99"/>
    <w:semiHidden/>
    <w:unhideWhenUsed/>
    <w:rsid w:val="000D31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31FD"/>
    <w:rPr>
      <w:rFonts w:ascii="Segoe UI" w:hAnsi="Segoe UI" w:cs="Segoe UI"/>
      <w:sz w:val="18"/>
      <w:szCs w:val="18"/>
    </w:rPr>
  </w:style>
  <w:style w:type="paragraph" w:styleId="a9">
    <w:name w:val="Normal (Web)"/>
    <w:basedOn w:val="a"/>
    <w:uiPriority w:val="99"/>
    <w:semiHidden/>
    <w:unhideWhenUsed/>
    <w:rsid w:val="00527F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4281">
      <w:bodyDiv w:val="1"/>
      <w:marLeft w:val="0"/>
      <w:marRight w:val="0"/>
      <w:marTop w:val="0"/>
      <w:marBottom w:val="0"/>
      <w:divBdr>
        <w:top w:val="none" w:sz="0" w:space="0" w:color="auto"/>
        <w:left w:val="none" w:sz="0" w:space="0" w:color="auto"/>
        <w:bottom w:val="none" w:sz="0" w:space="0" w:color="auto"/>
        <w:right w:val="none" w:sz="0" w:space="0" w:color="auto"/>
      </w:divBdr>
    </w:div>
    <w:div w:id="838279105">
      <w:bodyDiv w:val="1"/>
      <w:marLeft w:val="0"/>
      <w:marRight w:val="0"/>
      <w:marTop w:val="0"/>
      <w:marBottom w:val="0"/>
      <w:divBdr>
        <w:top w:val="none" w:sz="0" w:space="0" w:color="auto"/>
        <w:left w:val="none" w:sz="0" w:space="0" w:color="auto"/>
        <w:bottom w:val="none" w:sz="0" w:space="0" w:color="auto"/>
        <w:right w:val="none" w:sz="0" w:space="0" w:color="auto"/>
      </w:divBdr>
      <w:divsChild>
        <w:div w:id="1153371637">
          <w:marLeft w:val="-108"/>
          <w:marRight w:val="0"/>
          <w:marTop w:val="0"/>
          <w:marBottom w:val="0"/>
          <w:divBdr>
            <w:top w:val="none" w:sz="0" w:space="0" w:color="auto"/>
            <w:left w:val="none" w:sz="0" w:space="0" w:color="auto"/>
            <w:bottom w:val="none" w:sz="0" w:space="0" w:color="auto"/>
            <w:right w:val="none" w:sz="0" w:space="0" w:color="auto"/>
          </w:divBdr>
        </w:div>
        <w:div w:id="1331327332">
          <w:marLeft w:val="-567"/>
          <w:marRight w:val="0"/>
          <w:marTop w:val="0"/>
          <w:marBottom w:val="0"/>
          <w:divBdr>
            <w:top w:val="none" w:sz="0" w:space="0" w:color="auto"/>
            <w:left w:val="none" w:sz="0" w:space="0" w:color="auto"/>
            <w:bottom w:val="none" w:sz="0" w:space="0" w:color="auto"/>
            <w:right w:val="none" w:sz="0" w:space="0" w:color="auto"/>
          </w:divBdr>
        </w:div>
      </w:divsChild>
    </w:div>
    <w:div w:id="1344241247">
      <w:bodyDiv w:val="1"/>
      <w:marLeft w:val="0"/>
      <w:marRight w:val="0"/>
      <w:marTop w:val="0"/>
      <w:marBottom w:val="0"/>
      <w:divBdr>
        <w:top w:val="none" w:sz="0" w:space="0" w:color="auto"/>
        <w:left w:val="none" w:sz="0" w:space="0" w:color="auto"/>
        <w:bottom w:val="none" w:sz="0" w:space="0" w:color="auto"/>
        <w:right w:val="none" w:sz="0" w:space="0" w:color="auto"/>
      </w:divBdr>
      <w:divsChild>
        <w:div w:id="1656640049">
          <w:marLeft w:val="0"/>
          <w:marRight w:val="0"/>
          <w:marTop w:val="225"/>
          <w:marBottom w:val="0"/>
          <w:divBdr>
            <w:top w:val="none" w:sz="0" w:space="0" w:color="auto"/>
            <w:left w:val="none" w:sz="0" w:space="0" w:color="auto"/>
            <w:bottom w:val="none" w:sz="0" w:space="0" w:color="auto"/>
            <w:right w:val="none" w:sz="0" w:space="0" w:color="auto"/>
          </w:divBdr>
          <w:divsChild>
            <w:div w:id="16821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fixan.hesenov@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11</Pages>
  <Words>2738</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2020-11-11T06:34:00Z</cp:lastPrinted>
  <dcterms:created xsi:type="dcterms:W3CDTF">2020-09-30T18:39:00Z</dcterms:created>
  <dcterms:modified xsi:type="dcterms:W3CDTF">2021-07-05T08:53:00Z</dcterms:modified>
</cp:coreProperties>
</file>